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022" w:rsidRPr="007975C2" w:rsidRDefault="00E65022" w:rsidP="00E65022">
      <w:pPr>
        <w:keepNext/>
        <w:keepLines/>
        <w:spacing w:before="480" w:after="0"/>
        <w:ind w:left="0"/>
        <w:outlineLvl w:val="0"/>
        <w:rPr>
          <w:rFonts w:eastAsiaTheme="majorEastAsia" w:cs="Times New Roman"/>
          <w:b/>
          <w:bCs/>
          <w:color w:val="2F5496" w:themeColor="accent1" w:themeShade="BF"/>
          <w:sz w:val="28"/>
          <w:szCs w:val="28"/>
        </w:rPr>
      </w:pPr>
      <w:hyperlink w:anchor="_Toc437941824" w:history="1">
        <w:bookmarkStart w:id="0" w:name="_Toc485816338"/>
        <w:r w:rsidRPr="007975C2">
          <w:rPr>
            <w:rFonts w:eastAsiaTheme="majorEastAsia" w:cs="Times New Roman"/>
            <w:b/>
            <w:bCs/>
            <w:color w:val="2F5496" w:themeColor="accent1" w:themeShade="BF"/>
            <w:sz w:val="28"/>
            <w:szCs w:val="28"/>
          </w:rPr>
          <w:t>SECTION 8:</w:t>
        </w:r>
      </w:hyperlink>
      <w:hyperlink w:anchor="_Toc437941824" w:history="1">
        <w:r w:rsidRPr="007975C2">
          <w:rPr>
            <w:rFonts w:eastAsiaTheme="majorEastAsia" w:cs="Times New Roman"/>
            <w:b/>
            <w:bCs/>
            <w:color w:val="2F5496" w:themeColor="accent1" w:themeShade="BF"/>
            <w:sz w:val="28"/>
            <w:szCs w:val="28"/>
          </w:rPr>
          <w:t xml:space="preserve"> </w:t>
        </w:r>
        <w:r w:rsidRPr="007975C2">
          <w:rPr>
            <w:rFonts w:eastAsiaTheme="majorEastAsia" w:cs="Times New Roman"/>
            <w:b/>
            <w:bCs/>
            <w:color w:val="2F5496" w:themeColor="accent1" w:themeShade="BF"/>
            <w:sz w:val="28"/>
            <w:szCs w:val="28"/>
          </w:rPr>
          <w:tab/>
          <w:t>PROJECT BUDGET AND FINANCING</w:t>
        </w:r>
        <w:bookmarkEnd w:id="0"/>
        <w:r w:rsidRPr="007975C2">
          <w:rPr>
            <w:rFonts w:eastAsiaTheme="majorEastAsia" w:cs="Times New Roman"/>
            <w:b/>
            <w:bCs/>
            <w:webHidden/>
            <w:color w:val="2F5496" w:themeColor="accent1" w:themeShade="BF"/>
            <w:sz w:val="28"/>
            <w:szCs w:val="28"/>
          </w:rPr>
          <w:tab/>
        </w:r>
      </w:hyperlink>
    </w:p>
    <w:p w:rsidR="00E65022" w:rsidRDefault="00E65022" w:rsidP="00E65022">
      <w:pPr>
        <w:pStyle w:val="Heading2"/>
      </w:pPr>
      <w:hyperlink w:anchor="_Toc437941825" w:history="1">
        <w:bookmarkStart w:id="1" w:name="_Toc485816339"/>
        <w:r>
          <w:t xml:space="preserve">8.1  PROJECT </w:t>
        </w:r>
        <w:r w:rsidRPr="007975C2">
          <w:t>BUDGET</w:t>
        </w:r>
      </w:hyperlink>
      <w:r>
        <w:t xml:space="preserve"> OVERVIEW</w:t>
      </w:r>
      <w:bookmarkEnd w:id="1"/>
    </w:p>
    <w:p w:rsidR="00E65022" w:rsidRPr="00720EB3" w:rsidRDefault="00E65022" w:rsidP="00E65022">
      <w:pPr>
        <w:ind w:left="0"/>
        <w:rPr>
          <w:rFonts w:ascii="Calibri" w:eastAsia="Calibri" w:hAnsi="Calibri" w:cs="Times New Roman"/>
        </w:rPr>
      </w:pPr>
      <w:r w:rsidRPr="00720EB3">
        <w:rPr>
          <w:rFonts w:ascii="Calibri" w:eastAsia="Calibri" w:hAnsi="Calibri" w:cs="Times New Roman"/>
        </w:rPr>
        <w:t>GEF has allocated the project a total budget of US$9,007,528 over a six-year period. Project activities will take place over the first five years. The sixth year will see activities associated with financial closure, evaluation, systematization of results, and the final report. The project has five components</w:t>
      </w:r>
      <w:r>
        <w:rPr>
          <w:rFonts w:ascii="Calibri" w:eastAsia="Calibri" w:hAnsi="Calibri" w:cs="Times New Roman"/>
        </w:rPr>
        <w:t>:</w:t>
      </w:r>
      <w:r w:rsidRPr="00720EB3">
        <w:rPr>
          <w:rFonts w:ascii="Calibri" w:eastAsia="Calibri" w:hAnsi="Calibri" w:cs="Times New Roman"/>
        </w:rPr>
        <w:t xml:space="preserve"> The first three </w:t>
      </w:r>
      <w:r>
        <w:rPr>
          <w:rFonts w:ascii="Calibri" w:eastAsia="Calibri" w:hAnsi="Calibri" w:cs="Times New Roman"/>
        </w:rPr>
        <w:t xml:space="preserve">components </w:t>
      </w:r>
      <w:r w:rsidRPr="00720EB3">
        <w:rPr>
          <w:rFonts w:ascii="Calibri" w:eastAsia="Calibri" w:hAnsi="Calibri" w:cs="Times New Roman"/>
        </w:rPr>
        <w:t xml:space="preserve">deliver project outputs and objectives. The fourth covers monitoring and evaluation activities. The fifth covers project management costs (PMC). PROFONANPE is the primary recipient for the funds from GEF and it will oversee the whole process for procurement and recruitment </w:t>
      </w:r>
      <w:r>
        <w:rPr>
          <w:rFonts w:ascii="Calibri" w:eastAsia="Calibri" w:hAnsi="Calibri" w:cs="Times New Roman"/>
        </w:rPr>
        <w:t>in coordination with</w:t>
      </w:r>
      <w:r w:rsidRPr="00720EB3">
        <w:rPr>
          <w:rFonts w:ascii="Calibri" w:eastAsia="Calibri" w:hAnsi="Calibri" w:cs="Times New Roman"/>
        </w:rPr>
        <w:t xml:space="preserve"> SERNANP.</w:t>
      </w:r>
    </w:p>
    <w:p w:rsidR="00E65022" w:rsidRPr="00720EB3" w:rsidRDefault="00E65022" w:rsidP="00E65022">
      <w:pPr>
        <w:ind w:left="0"/>
        <w:rPr>
          <w:rFonts w:ascii="Calibri" w:eastAsia="Calibri" w:hAnsi="Calibri" w:cs="Times New Roman"/>
        </w:rPr>
      </w:pPr>
      <w:r w:rsidRPr="00720EB3">
        <w:rPr>
          <w:rFonts w:ascii="Calibri" w:eastAsia="Calibri" w:hAnsi="Calibri" w:cs="Times New Roman"/>
        </w:rPr>
        <w:t>Component 1 represents 10% of the total budget (US$901,978). Almost 80% of its disbursements will be made in the first two years of project implementation. This is because Component 1 will support establishment of the PdP’s governance structure and many of its activities will occur before and during the establishment of the transition fund (for example, the single close agreement, the operations manual, information and reporting systems, the communications strategy). The component is very important because it will lay the foundation for implementation of Component 3 activities.</w:t>
      </w:r>
    </w:p>
    <w:p w:rsidR="00E65022" w:rsidRPr="00720EB3" w:rsidRDefault="00E65022" w:rsidP="00E65022">
      <w:pPr>
        <w:ind w:left="0"/>
        <w:rPr>
          <w:rFonts w:ascii="Calibri" w:eastAsia="Calibri" w:hAnsi="Calibri" w:cs="Times New Roman"/>
        </w:rPr>
      </w:pPr>
      <w:r w:rsidRPr="00720EB3">
        <w:rPr>
          <w:rFonts w:ascii="Calibri" w:eastAsia="Calibri" w:hAnsi="Calibri" w:cs="Times New Roman"/>
        </w:rPr>
        <w:t xml:space="preserve">Component 2 represents 18% of the total budget (US$1,646,564). Two-thirds of the component´s resources will focus on Output 2.3.4—“Pilot implementation of up to three financial mechanisms at site level, new or improved, with the best score”—the activities of which will take place from years one to five. This is consistent with the objective since financial sustainability requires NPAs to generate their own resources and become self-sustaining in the long term. The pilots will shed light on their financial potential and lay the foundation for replication and/or </w:t>
      </w:r>
      <w:r>
        <w:rPr>
          <w:rFonts w:ascii="Calibri" w:eastAsia="Calibri" w:hAnsi="Calibri" w:cs="Times New Roman"/>
        </w:rPr>
        <w:t>scaling up</w:t>
      </w:r>
      <w:r w:rsidRPr="00720EB3">
        <w:rPr>
          <w:rFonts w:ascii="Calibri" w:eastAsia="Calibri" w:hAnsi="Calibri" w:cs="Times New Roman"/>
        </w:rPr>
        <w:t xml:space="preserve"> the experiences in other NPAs.</w:t>
      </w:r>
    </w:p>
    <w:p w:rsidR="00E65022" w:rsidRPr="00720EB3" w:rsidRDefault="00E65022" w:rsidP="00E65022">
      <w:pPr>
        <w:ind w:left="0"/>
        <w:rPr>
          <w:rFonts w:ascii="Calibri" w:eastAsia="Calibri" w:hAnsi="Calibri" w:cs="Times New Roman"/>
        </w:rPr>
      </w:pPr>
      <w:r w:rsidRPr="00720EB3">
        <w:rPr>
          <w:rFonts w:ascii="Calibri" w:eastAsia="Calibri" w:hAnsi="Calibri" w:cs="Times New Roman"/>
        </w:rPr>
        <w:t xml:space="preserve">Component 3 has the largest budget: US$5,375,557—or 60% of the total allocation. This component makes </w:t>
      </w:r>
      <w:r>
        <w:rPr>
          <w:rFonts w:ascii="Calibri" w:eastAsia="Calibri" w:hAnsi="Calibri" w:cs="Times New Roman"/>
        </w:rPr>
        <w:t xml:space="preserve">up </w:t>
      </w:r>
      <w:r w:rsidRPr="00720EB3">
        <w:rPr>
          <w:rFonts w:ascii="Calibri" w:eastAsia="Calibri" w:hAnsi="Calibri" w:cs="Times New Roman"/>
        </w:rPr>
        <w:t xml:space="preserve">the greatest investments in the NPAs and will contribute to improving their management. The majority of the funds will go to the PdP transition fund, the implementation of which will begin during year two. The component includes activities such </w:t>
      </w:r>
      <w:r>
        <w:rPr>
          <w:rFonts w:ascii="Calibri" w:eastAsia="Calibri" w:hAnsi="Calibri" w:cs="Times New Roman"/>
        </w:rPr>
        <w:t xml:space="preserve">as </w:t>
      </w:r>
      <w:r w:rsidRPr="00720EB3">
        <w:rPr>
          <w:rFonts w:ascii="Calibri" w:eastAsia="Calibri" w:hAnsi="Calibri" w:cs="Times New Roman"/>
        </w:rPr>
        <w:t>equipment and vehicle investment, surveillance system improvements, biological control and monitoring, master plan updating, boundary marking, basic infrastructure construction and repositioning, personnel training (heads, park rangers and specialists), NPA recording in the national register, management committee establishment and operation, resource management plan preparation, and guidelines and methodologies updating.</w:t>
      </w:r>
    </w:p>
    <w:p w:rsidR="00E65022" w:rsidRPr="00720EB3" w:rsidRDefault="00E65022" w:rsidP="00E65022">
      <w:pPr>
        <w:ind w:left="0"/>
        <w:rPr>
          <w:rFonts w:ascii="Calibri" w:eastAsia="Calibri" w:hAnsi="Calibri" w:cs="Times New Roman"/>
        </w:rPr>
      </w:pPr>
      <w:r w:rsidRPr="00720EB3">
        <w:rPr>
          <w:rFonts w:ascii="Calibri" w:eastAsia="Calibri" w:hAnsi="Calibri" w:cs="Times New Roman"/>
        </w:rPr>
        <w:t xml:space="preserve">Component 4 represents 7% of the total budget (US$654,499) and includes monitoring, evaluation, and coordination with the regional program and the other GEF projects—two in Colombia, one in Brazil, and another in Peru. These funds will be executed proportionally over the six years of the project. </w:t>
      </w:r>
    </w:p>
    <w:p w:rsidR="00E65022" w:rsidRPr="00720EB3" w:rsidRDefault="00E65022" w:rsidP="00E65022">
      <w:pPr>
        <w:ind w:left="0"/>
        <w:rPr>
          <w:rFonts w:ascii="Calibri" w:eastAsia="Calibri" w:hAnsi="Calibri" w:cs="Times New Roman"/>
        </w:rPr>
      </w:pPr>
      <w:r w:rsidRPr="00720EB3">
        <w:rPr>
          <w:rFonts w:ascii="Calibri" w:eastAsia="Calibri" w:hAnsi="Calibri" w:cs="Times New Roman"/>
        </w:rPr>
        <w:t>The PMC represent</w:t>
      </w:r>
      <w:r>
        <w:rPr>
          <w:rFonts w:ascii="Calibri" w:eastAsia="Calibri" w:hAnsi="Calibri" w:cs="Times New Roman"/>
        </w:rPr>
        <w:t>s</w:t>
      </w:r>
      <w:r w:rsidRPr="00720EB3">
        <w:rPr>
          <w:rFonts w:ascii="Calibri" w:eastAsia="Calibri" w:hAnsi="Calibri" w:cs="Times New Roman"/>
        </w:rPr>
        <w:t xml:space="preserve"> 5% of the total budget, or $428,930. It includes part of the time of personnel contracted by the project, the costs of the mid-term review and the final audit, as well as other direct costs of PROFONANPE. </w:t>
      </w:r>
    </w:p>
    <w:p w:rsidR="00E65022" w:rsidRPr="00720EB3" w:rsidRDefault="00E65022" w:rsidP="00E65022">
      <w:pPr>
        <w:ind w:left="0"/>
        <w:rPr>
          <w:rFonts w:ascii="Calibri" w:eastAsia="Calibri" w:hAnsi="Calibri" w:cs="Times New Roman"/>
        </w:rPr>
      </w:pPr>
      <w:r w:rsidRPr="00720EB3">
        <w:rPr>
          <w:rFonts w:ascii="Calibri" w:eastAsia="Calibri" w:hAnsi="Calibri" w:cs="Times New Roman"/>
        </w:rPr>
        <w:t>Table 12 sets out the distribution of the project´s six-year budget, at component, outcome, and output level.</w:t>
      </w:r>
    </w:p>
    <w:p w:rsidR="00E65022" w:rsidRPr="00720EB3" w:rsidRDefault="00E65022" w:rsidP="00E65022">
      <w:pPr>
        <w:ind w:left="0"/>
        <w:rPr>
          <w:rFonts w:ascii="Calibri" w:eastAsia="Calibri" w:hAnsi="Calibri" w:cs="Times New Roman"/>
        </w:rPr>
      </w:pPr>
      <w:r w:rsidRPr="00720EB3">
        <w:rPr>
          <w:rFonts w:ascii="Calibri" w:eastAsia="Calibri" w:hAnsi="Calibri" w:cs="Times New Roman"/>
        </w:rPr>
        <w:lastRenderedPageBreak/>
        <w:t>Project co-financing to</w:t>
      </w:r>
      <w:r>
        <w:rPr>
          <w:rFonts w:ascii="Calibri" w:eastAsia="Calibri" w:hAnsi="Calibri" w:cs="Times New Roman"/>
        </w:rPr>
        <w:t>tals US$</w:t>
      </w:r>
      <w:r w:rsidRPr="00720EB3">
        <w:rPr>
          <w:rFonts w:ascii="Calibri" w:eastAsia="Calibri" w:hAnsi="Calibri" w:cs="Times New Roman"/>
        </w:rPr>
        <w:t>54,460,781. This represents more than six times the total budget allocated by GEF. It comes principally from three institutions—SERNANP, WWF, PROFONANPE. Of the total SERNANP co-financing (US$ 38,000,000), some US$20,000,000 will be in cash and the remainder</w:t>
      </w:r>
      <w:r>
        <w:rPr>
          <w:rFonts w:ascii="Calibri" w:eastAsia="Calibri" w:hAnsi="Calibri" w:cs="Times New Roman"/>
        </w:rPr>
        <w:t xml:space="preserve"> in kind.  WWF will provide US$5,000,000 in cash, plus</w:t>
      </w:r>
      <w:r w:rsidRPr="00720EB3">
        <w:rPr>
          <w:rFonts w:ascii="Calibri" w:eastAsia="Calibri" w:hAnsi="Calibri" w:cs="Times New Roman"/>
        </w:rPr>
        <w:t xml:space="preserve"> </w:t>
      </w:r>
      <w:r>
        <w:rPr>
          <w:rFonts w:ascii="Calibri" w:eastAsia="Calibri" w:hAnsi="Calibri" w:cs="Times New Roman"/>
        </w:rPr>
        <w:t>US$</w:t>
      </w:r>
      <w:r w:rsidRPr="00720EB3">
        <w:rPr>
          <w:rFonts w:ascii="Calibri" w:eastAsia="Calibri" w:hAnsi="Calibri" w:cs="Times New Roman"/>
        </w:rPr>
        <w:t>10,000,000 from the Gordon and Betty Moore Foundation</w:t>
      </w:r>
      <w:r>
        <w:rPr>
          <w:rFonts w:ascii="Calibri" w:eastAsia="Calibri" w:hAnsi="Calibri" w:cs="Times New Roman"/>
        </w:rPr>
        <w:t>,</w:t>
      </w:r>
      <w:r w:rsidRPr="00720EB3">
        <w:rPr>
          <w:rFonts w:ascii="Calibri" w:eastAsia="Calibri" w:hAnsi="Calibri" w:cs="Times New Roman"/>
        </w:rPr>
        <w:t xml:space="preserve"> and US$ 1,054,781 in kind. PROFONANPE will provide US$406,000 in kind as part of the PMC.</w:t>
      </w:r>
    </w:p>
    <w:p w:rsidR="00E65022" w:rsidRPr="00720EB3" w:rsidRDefault="00E65022" w:rsidP="00E65022">
      <w:pPr>
        <w:ind w:left="0"/>
        <w:rPr>
          <w:rFonts w:ascii="Calibri" w:eastAsia="Calibri" w:hAnsi="Calibri" w:cs="Times New Roman"/>
        </w:rPr>
      </w:pPr>
      <w:r w:rsidRPr="00720EB3">
        <w:rPr>
          <w:rFonts w:ascii="Calibri" w:eastAsia="Calibri" w:hAnsi="Calibri" w:cs="Times New Roman"/>
        </w:rPr>
        <w:t xml:space="preserve">This co-financing will assist with delivery of some key project outputs, most them associated with Component 3, where three-quarters of the co-financing total (almost US$ 40,000,000) is allocated. The co-financing amounts for components 1 and 2 are similar in size (representing 8.7% and 10.3% of the budget respectively). The allocation for Component 4 represents 5.6%. The PMC allocation represents 2.2%. </w:t>
      </w:r>
    </w:p>
    <w:p w:rsidR="00E65022" w:rsidRPr="00720EB3" w:rsidRDefault="00E65022" w:rsidP="00E65022">
      <w:pPr>
        <w:ind w:left="0"/>
        <w:rPr>
          <w:rFonts w:ascii="Calibri" w:eastAsia="Calibri" w:hAnsi="Calibri" w:cs="Times New Roman"/>
        </w:rPr>
      </w:pPr>
      <w:r w:rsidRPr="00720EB3">
        <w:rPr>
          <w:rFonts w:ascii="Calibri" w:eastAsia="Calibri" w:hAnsi="Calibri" w:cs="Times New Roman"/>
        </w:rPr>
        <w:t>Table 13 sets out the distribution of the co-financing by institution at outcome/output level. Within each component, each output is weighted equally.</w:t>
      </w:r>
    </w:p>
    <w:p w:rsidR="00E65022" w:rsidRDefault="00E65022" w:rsidP="00E65022">
      <w:pPr>
        <w:sectPr w:rsidR="00E65022" w:rsidSect="00205959">
          <w:pgSz w:w="12240" w:h="15840" w:code="1"/>
          <w:pgMar w:top="1440" w:right="1080" w:bottom="1440" w:left="1080" w:header="720" w:footer="720" w:gutter="0"/>
          <w:cols w:space="720"/>
          <w:docGrid w:linePitch="360"/>
        </w:sectPr>
      </w:pPr>
    </w:p>
    <w:p w:rsidR="00E65022" w:rsidRDefault="00E65022" w:rsidP="00E65022">
      <w:pPr>
        <w:pStyle w:val="Caption"/>
        <w:keepNext/>
      </w:pPr>
      <w:bookmarkStart w:id="2" w:name="_Toc485822143"/>
      <w:r>
        <w:lastRenderedPageBreak/>
        <w:t xml:space="preserve">Table </w:t>
      </w:r>
      <w:r>
        <w:rPr>
          <w:noProof/>
        </w:rPr>
        <w:fldChar w:fldCharType="begin"/>
      </w:r>
      <w:r>
        <w:rPr>
          <w:noProof/>
        </w:rPr>
        <w:instrText xml:space="preserve"> SEQ Table \* ARABIC </w:instrText>
      </w:r>
      <w:r>
        <w:rPr>
          <w:noProof/>
        </w:rPr>
        <w:fldChar w:fldCharType="separate"/>
      </w:r>
      <w:r>
        <w:rPr>
          <w:noProof/>
        </w:rPr>
        <w:t>12</w:t>
      </w:r>
      <w:r>
        <w:rPr>
          <w:noProof/>
        </w:rPr>
        <w:fldChar w:fldCharType="end"/>
      </w:r>
      <w:r>
        <w:t xml:space="preserve"> Annual Budget Summary</w:t>
      </w:r>
      <w:bookmarkEnd w:id="2"/>
    </w:p>
    <w:tbl>
      <w:tblPr>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4851"/>
        <w:gridCol w:w="1881"/>
        <w:gridCol w:w="1188"/>
        <w:gridCol w:w="1297"/>
        <w:gridCol w:w="1297"/>
        <w:gridCol w:w="1297"/>
        <w:gridCol w:w="1299"/>
        <w:gridCol w:w="1244"/>
      </w:tblGrid>
      <w:tr w:rsidR="00E65022" w:rsidRPr="007C359A" w:rsidTr="00457061">
        <w:trPr>
          <w:trHeight w:val="25"/>
        </w:trPr>
        <w:tc>
          <w:tcPr>
            <w:tcW w:w="4617" w:type="pct"/>
            <w:gridSpan w:val="7"/>
            <w:shd w:val="clear" w:color="000000" w:fill="4F81BD"/>
            <w:noWrap/>
            <w:vAlign w:val="bottom"/>
          </w:tcPr>
          <w:p w:rsidR="00E65022" w:rsidRPr="00720EB3" w:rsidRDefault="00E65022" w:rsidP="00457061">
            <w:pPr>
              <w:spacing w:after="0" w:line="240" w:lineRule="auto"/>
              <w:jc w:val="center"/>
              <w:rPr>
                <w:rFonts w:ascii="Arial Narrow" w:eastAsia="Calibri" w:hAnsi="Arial Narrow" w:cs="Times New Roman"/>
                <w:b/>
                <w:color w:val="FFFFFF"/>
                <w:sz w:val="20"/>
                <w:szCs w:val="20"/>
              </w:rPr>
            </w:pPr>
            <w:r w:rsidRPr="00720EB3">
              <w:rPr>
                <w:rFonts w:ascii="Arial Narrow" w:eastAsia="Calibri" w:hAnsi="Arial Narrow" w:cs="Times New Roman"/>
                <w:b/>
                <w:color w:val="FFFFFF"/>
                <w:sz w:val="20"/>
                <w:szCs w:val="20"/>
              </w:rPr>
              <w:t>Amazon Sustainable Landscapes Program</w:t>
            </w:r>
            <w:r w:rsidRPr="00720EB3">
              <w:rPr>
                <w:rFonts w:ascii="Arial Narrow" w:eastAsia="Times New Roman" w:hAnsi="Arial Narrow" w:cs="Times New Roman"/>
                <w:b/>
                <w:bCs/>
                <w:color w:val="FFFFFF"/>
                <w:sz w:val="20"/>
                <w:szCs w:val="20"/>
              </w:rPr>
              <w:br/>
            </w:r>
            <w:r w:rsidRPr="00720EB3">
              <w:rPr>
                <w:rFonts w:ascii="Arial Narrow" w:eastAsia="Calibri" w:hAnsi="Arial Narrow" w:cs="Times New Roman"/>
                <w:b/>
                <w:color w:val="FFFFFF"/>
                <w:sz w:val="20"/>
                <w:szCs w:val="20"/>
              </w:rPr>
              <w:t>ANNUAL BUDGET SUMMARY</w:t>
            </w:r>
          </w:p>
        </w:tc>
        <w:tc>
          <w:tcPr>
            <w:tcW w:w="383" w:type="pct"/>
            <w:shd w:val="clear" w:color="000000" w:fill="4F81BD"/>
            <w:noWrap/>
            <w:vAlign w:val="bottom"/>
          </w:tcPr>
          <w:p w:rsidR="00E65022" w:rsidRPr="00720EB3" w:rsidRDefault="00E65022" w:rsidP="00457061">
            <w:pPr>
              <w:spacing w:after="0" w:line="240" w:lineRule="auto"/>
              <w:jc w:val="center"/>
              <w:rPr>
                <w:rFonts w:ascii="Arial Narrow" w:eastAsia="Calibri" w:hAnsi="Arial Narrow" w:cs="Times New Roman"/>
                <w:b/>
                <w:color w:val="FFFFFF"/>
                <w:sz w:val="20"/>
                <w:szCs w:val="20"/>
              </w:rPr>
            </w:pPr>
          </w:p>
        </w:tc>
      </w:tr>
      <w:tr w:rsidR="00E65022" w:rsidRPr="00720EB3" w:rsidTr="00457061">
        <w:trPr>
          <w:trHeight w:val="25"/>
        </w:trPr>
        <w:tc>
          <w:tcPr>
            <w:tcW w:w="1721" w:type="pct"/>
            <w:shd w:val="clear" w:color="000000" w:fill="4F81BD"/>
            <w:noWrap/>
            <w:vAlign w:val="bottom"/>
            <w:hideMark/>
          </w:tcPr>
          <w:p w:rsidR="00E65022" w:rsidRPr="00720EB3" w:rsidRDefault="00E65022" w:rsidP="00457061">
            <w:pPr>
              <w:spacing w:after="0" w:line="240" w:lineRule="auto"/>
              <w:rPr>
                <w:rFonts w:ascii="Arial Narrow" w:eastAsia="Times New Roman" w:hAnsi="Arial Narrow" w:cs="Times New Roman"/>
                <w:b/>
                <w:bCs/>
                <w:color w:val="FFFFFF"/>
                <w:sz w:val="20"/>
                <w:szCs w:val="20"/>
              </w:rPr>
            </w:pPr>
          </w:p>
        </w:tc>
        <w:tc>
          <w:tcPr>
            <w:tcW w:w="518" w:type="pct"/>
            <w:shd w:val="clear" w:color="000000" w:fill="4F81BD"/>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PROJECT TOTAL</w:t>
            </w:r>
          </w:p>
        </w:tc>
        <w:tc>
          <w:tcPr>
            <w:tcW w:w="445" w:type="pct"/>
            <w:vMerge w:val="restart"/>
            <w:shd w:val="clear" w:color="000000" w:fill="4F81BD"/>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YEAR 1</w:t>
            </w:r>
          </w:p>
        </w:tc>
        <w:tc>
          <w:tcPr>
            <w:tcW w:w="483" w:type="pct"/>
            <w:vMerge w:val="restart"/>
            <w:shd w:val="clear" w:color="000000" w:fill="4F81BD"/>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YEAR 2</w:t>
            </w:r>
          </w:p>
        </w:tc>
        <w:tc>
          <w:tcPr>
            <w:tcW w:w="483" w:type="pct"/>
            <w:vMerge w:val="restart"/>
            <w:shd w:val="clear" w:color="000000" w:fill="4F81BD"/>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YEAR 3</w:t>
            </w:r>
          </w:p>
        </w:tc>
        <w:tc>
          <w:tcPr>
            <w:tcW w:w="483" w:type="pct"/>
            <w:vMerge w:val="restart"/>
            <w:shd w:val="clear" w:color="000000" w:fill="4F81BD"/>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YEAR 4</w:t>
            </w:r>
          </w:p>
        </w:tc>
        <w:tc>
          <w:tcPr>
            <w:tcW w:w="484" w:type="pct"/>
            <w:shd w:val="clear" w:color="000000" w:fill="4F81BD"/>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 </w:t>
            </w:r>
          </w:p>
        </w:tc>
        <w:tc>
          <w:tcPr>
            <w:tcW w:w="383" w:type="pct"/>
            <w:shd w:val="clear" w:color="000000" w:fill="4F81BD"/>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 </w:t>
            </w:r>
          </w:p>
        </w:tc>
      </w:tr>
      <w:tr w:rsidR="00E65022" w:rsidRPr="00720EB3" w:rsidTr="00457061">
        <w:trPr>
          <w:trHeight w:val="25"/>
        </w:trPr>
        <w:tc>
          <w:tcPr>
            <w:tcW w:w="1721" w:type="pct"/>
            <w:shd w:val="clear" w:color="000000" w:fill="4F81BD"/>
            <w:noWrap/>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CATEGORY</w:t>
            </w:r>
          </w:p>
        </w:tc>
        <w:tc>
          <w:tcPr>
            <w:tcW w:w="518" w:type="pct"/>
            <w:shd w:val="clear" w:color="000000" w:fill="4F81BD"/>
            <w:noWrap/>
            <w:vAlign w:val="bottom"/>
            <w:hideMark/>
          </w:tcPr>
          <w:p w:rsidR="00E65022" w:rsidRPr="00720EB3" w:rsidRDefault="00E65022" w:rsidP="00457061">
            <w:pPr>
              <w:spacing w:after="0" w:line="240" w:lineRule="auto"/>
              <w:rPr>
                <w:rFonts w:ascii="Arial Narrow" w:eastAsia="Times New Roman" w:hAnsi="Arial Narrow" w:cs="Times New Roman"/>
                <w:b/>
                <w:bCs/>
                <w:color w:val="FFFFFF"/>
                <w:sz w:val="20"/>
                <w:szCs w:val="20"/>
              </w:rPr>
            </w:pPr>
          </w:p>
        </w:tc>
        <w:tc>
          <w:tcPr>
            <w:tcW w:w="445" w:type="pct"/>
            <w:vMerge/>
            <w:vAlign w:val="center"/>
            <w:hideMark/>
          </w:tcPr>
          <w:p w:rsidR="00E65022" w:rsidRPr="00720EB3" w:rsidRDefault="00E65022" w:rsidP="00457061">
            <w:pPr>
              <w:spacing w:after="0" w:line="240" w:lineRule="auto"/>
              <w:rPr>
                <w:rFonts w:ascii="Arial Narrow" w:eastAsia="Times New Roman" w:hAnsi="Arial Narrow" w:cs="Times New Roman"/>
                <w:b/>
                <w:bCs/>
                <w:color w:val="FFFFFF"/>
                <w:sz w:val="20"/>
                <w:szCs w:val="20"/>
              </w:rPr>
            </w:pPr>
          </w:p>
        </w:tc>
        <w:tc>
          <w:tcPr>
            <w:tcW w:w="483" w:type="pct"/>
            <w:vMerge/>
            <w:vAlign w:val="center"/>
            <w:hideMark/>
          </w:tcPr>
          <w:p w:rsidR="00E65022" w:rsidRPr="00720EB3" w:rsidRDefault="00E65022" w:rsidP="00457061">
            <w:pPr>
              <w:spacing w:after="0" w:line="240" w:lineRule="auto"/>
              <w:rPr>
                <w:rFonts w:ascii="Arial Narrow" w:eastAsia="Times New Roman" w:hAnsi="Arial Narrow" w:cs="Times New Roman"/>
                <w:b/>
                <w:bCs/>
                <w:color w:val="FFFFFF"/>
                <w:sz w:val="20"/>
                <w:szCs w:val="20"/>
              </w:rPr>
            </w:pPr>
          </w:p>
        </w:tc>
        <w:tc>
          <w:tcPr>
            <w:tcW w:w="483" w:type="pct"/>
            <w:vMerge/>
            <w:vAlign w:val="center"/>
            <w:hideMark/>
          </w:tcPr>
          <w:p w:rsidR="00E65022" w:rsidRPr="00720EB3" w:rsidRDefault="00E65022" w:rsidP="00457061">
            <w:pPr>
              <w:spacing w:after="0" w:line="240" w:lineRule="auto"/>
              <w:rPr>
                <w:rFonts w:ascii="Arial Narrow" w:eastAsia="Times New Roman" w:hAnsi="Arial Narrow" w:cs="Times New Roman"/>
                <w:b/>
                <w:bCs/>
                <w:color w:val="FFFFFF"/>
                <w:sz w:val="20"/>
                <w:szCs w:val="20"/>
              </w:rPr>
            </w:pPr>
          </w:p>
        </w:tc>
        <w:tc>
          <w:tcPr>
            <w:tcW w:w="483" w:type="pct"/>
            <w:vMerge/>
            <w:vAlign w:val="center"/>
            <w:hideMark/>
          </w:tcPr>
          <w:p w:rsidR="00E65022" w:rsidRPr="00720EB3" w:rsidRDefault="00E65022" w:rsidP="00457061">
            <w:pPr>
              <w:spacing w:after="0" w:line="240" w:lineRule="auto"/>
              <w:rPr>
                <w:rFonts w:ascii="Arial Narrow" w:eastAsia="Times New Roman" w:hAnsi="Arial Narrow" w:cs="Times New Roman"/>
                <w:b/>
                <w:bCs/>
                <w:color w:val="FFFFFF"/>
                <w:sz w:val="20"/>
                <w:szCs w:val="20"/>
              </w:rPr>
            </w:pPr>
          </w:p>
        </w:tc>
        <w:tc>
          <w:tcPr>
            <w:tcW w:w="484" w:type="pct"/>
            <w:shd w:val="clear" w:color="000000" w:fill="4F81BD"/>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YEAR 5</w:t>
            </w:r>
          </w:p>
        </w:tc>
        <w:tc>
          <w:tcPr>
            <w:tcW w:w="383" w:type="pct"/>
            <w:shd w:val="clear" w:color="000000" w:fill="4F81BD"/>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YEAR 6</w:t>
            </w:r>
          </w:p>
        </w:tc>
      </w:tr>
      <w:tr w:rsidR="00E65022" w:rsidRPr="00720EB3" w:rsidTr="00457061">
        <w:trPr>
          <w:trHeight w:val="527"/>
        </w:trPr>
        <w:tc>
          <w:tcPr>
            <w:tcW w:w="1721" w:type="pct"/>
            <w:shd w:val="clear" w:color="000000" w:fill="16365C"/>
            <w:vAlign w:val="center"/>
            <w:hideMark/>
          </w:tcPr>
          <w:p w:rsidR="00E65022" w:rsidRPr="00720EB3" w:rsidRDefault="00E65022" w:rsidP="00457061">
            <w:pPr>
              <w:spacing w:after="0" w:line="240" w:lineRule="auto"/>
              <w:rPr>
                <w:rFonts w:ascii="Arial Narrow" w:eastAsia="Times New Roman" w:hAnsi="Arial Narrow" w:cs="Arial"/>
                <w:b/>
                <w:bCs/>
                <w:color w:val="FFFFFF"/>
                <w:sz w:val="20"/>
                <w:szCs w:val="20"/>
              </w:rPr>
            </w:pPr>
            <w:r w:rsidRPr="00720EB3">
              <w:rPr>
                <w:rFonts w:ascii="Arial Narrow" w:eastAsia="Calibri" w:hAnsi="Arial Narrow" w:cs="Times New Roman"/>
                <w:b/>
                <w:color w:val="FFFFFF"/>
                <w:sz w:val="20"/>
                <w:szCs w:val="20"/>
              </w:rPr>
              <w:t>COMPONENT 1: Development of a multi-partner, public-private initiative for long-term financial sustainability of the NPAs in the Peruvian Amazon</w:t>
            </w:r>
          </w:p>
        </w:tc>
        <w:tc>
          <w:tcPr>
            <w:tcW w:w="518" w:type="pct"/>
            <w:shd w:val="clear" w:color="000000" w:fill="16365C"/>
            <w:noWrap/>
            <w:vAlign w:val="bottom"/>
            <w:hideMark/>
          </w:tcPr>
          <w:p w:rsidR="00E65022" w:rsidRPr="00720EB3" w:rsidRDefault="00E65022" w:rsidP="00457061">
            <w:pPr>
              <w:spacing w:after="0" w:line="240" w:lineRule="auto"/>
              <w:jc w:val="right"/>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901,978</w:t>
            </w:r>
          </w:p>
        </w:tc>
        <w:tc>
          <w:tcPr>
            <w:tcW w:w="445" w:type="pct"/>
            <w:shd w:val="clear" w:color="000000" w:fill="16365C"/>
            <w:noWrap/>
            <w:vAlign w:val="bottom"/>
            <w:hideMark/>
          </w:tcPr>
          <w:p w:rsidR="00E65022" w:rsidRPr="00720EB3" w:rsidRDefault="00E65022" w:rsidP="00457061">
            <w:pPr>
              <w:spacing w:after="0" w:line="240" w:lineRule="auto"/>
              <w:jc w:val="right"/>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533,475</w:t>
            </w:r>
          </w:p>
        </w:tc>
        <w:tc>
          <w:tcPr>
            <w:tcW w:w="483" w:type="pct"/>
            <w:shd w:val="clear" w:color="000000" w:fill="16365C"/>
            <w:noWrap/>
            <w:vAlign w:val="bottom"/>
            <w:hideMark/>
          </w:tcPr>
          <w:p w:rsidR="00E65022" w:rsidRPr="00720EB3" w:rsidRDefault="00E65022" w:rsidP="00457061">
            <w:pPr>
              <w:spacing w:after="0" w:line="240" w:lineRule="auto"/>
              <w:jc w:val="right"/>
              <w:rPr>
                <w:rFonts w:ascii="Arial Narrow" w:eastAsia="Times New Roman" w:hAnsi="Arial Narrow" w:cs="Times New Roman"/>
                <w:b/>
                <w:bCs/>
                <w:color w:val="FFFFFF"/>
                <w:sz w:val="20"/>
                <w:szCs w:val="20"/>
              </w:rPr>
            </w:pPr>
            <w:r>
              <w:rPr>
                <w:rFonts w:ascii="Arial Narrow" w:eastAsia="Calibri" w:hAnsi="Arial Narrow" w:cs="Times New Roman"/>
                <w:b/>
                <w:color w:val="FFFFFF"/>
                <w:sz w:val="20"/>
                <w:szCs w:val="20"/>
              </w:rPr>
              <w:t>157,575</w:t>
            </w:r>
          </w:p>
        </w:tc>
        <w:tc>
          <w:tcPr>
            <w:tcW w:w="483" w:type="pct"/>
            <w:shd w:val="clear" w:color="000000" w:fill="16365C"/>
            <w:noWrap/>
            <w:vAlign w:val="bottom"/>
            <w:hideMark/>
          </w:tcPr>
          <w:p w:rsidR="00E65022" w:rsidRPr="00720EB3" w:rsidRDefault="00E65022" w:rsidP="00457061">
            <w:pPr>
              <w:spacing w:after="0" w:line="240" w:lineRule="auto"/>
              <w:jc w:val="right"/>
              <w:rPr>
                <w:rFonts w:ascii="Arial Narrow" w:eastAsia="Times New Roman" w:hAnsi="Arial Narrow" w:cs="Times New Roman"/>
                <w:b/>
                <w:bCs/>
                <w:color w:val="FFFFFF"/>
                <w:sz w:val="20"/>
                <w:szCs w:val="20"/>
              </w:rPr>
            </w:pPr>
            <w:r>
              <w:rPr>
                <w:rFonts w:ascii="Arial Narrow" w:eastAsia="Calibri" w:hAnsi="Arial Narrow" w:cs="Times New Roman"/>
                <w:b/>
                <w:color w:val="FFFFFF"/>
                <w:sz w:val="20"/>
                <w:szCs w:val="20"/>
              </w:rPr>
              <w:t>77,075</w:t>
            </w:r>
          </w:p>
        </w:tc>
        <w:tc>
          <w:tcPr>
            <w:tcW w:w="483" w:type="pct"/>
            <w:shd w:val="clear" w:color="000000" w:fill="16365C"/>
            <w:noWrap/>
            <w:vAlign w:val="bottom"/>
            <w:hideMark/>
          </w:tcPr>
          <w:p w:rsidR="00E65022" w:rsidRPr="00720EB3" w:rsidRDefault="00E65022" w:rsidP="00457061">
            <w:pPr>
              <w:spacing w:after="0" w:line="240" w:lineRule="auto"/>
              <w:jc w:val="right"/>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59,584</w:t>
            </w:r>
          </w:p>
        </w:tc>
        <w:tc>
          <w:tcPr>
            <w:tcW w:w="484" w:type="pct"/>
            <w:shd w:val="clear" w:color="000000" w:fill="16365C"/>
            <w:noWrap/>
            <w:vAlign w:val="bottom"/>
            <w:hideMark/>
          </w:tcPr>
          <w:p w:rsidR="00E65022" w:rsidRPr="00720EB3" w:rsidRDefault="00E65022" w:rsidP="00457061">
            <w:pPr>
              <w:spacing w:after="0" w:line="240" w:lineRule="auto"/>
              <w:jc w:val="right"/>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47,584.00</w:t>
            </w:r>
          </w:p>
        </w:tc>
        <w:tc>
          <w:tcPr>
            <w:tcW w:w="383" w:type="pct"/>
            <w:shd w:val="clear" w:color="000000" w:fill="16365C"/>
            <w:noWrap/>
            <w:vAlign w:val="bottom"/>
            <w:hideMark/>
          </w:tcPr>
          <w:p w:rsidR="00E65022" w:rsidRPr="00720EB3" w:rsidRDefault="00E65022" w:rsidP="00457061">
            <w:pPr>
              <w:spacing w:after="0" w:line="240" w:lineRule="auto"/>
              <w:jc w:val="right"/>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26,684.98</w:t>
            </w:r>
          </w:p>
        </w:tc>
      </w:tr>
      <w:tr w:rsidR="00E65022" w:rsidRPr="00720EB3" w:rsidTr="00457061">
        <w:trPr>
          <w:trHeight w:val="410"/>
        </w:trPr>
        <w:tc>
          <w:tcPr>
            <w:tcW w:w="1721" w:type="pct"/>
            <w:shd w:val="clear" w:color="000000" w:fill="DDD9C4"/>
            <w:vAlign w:val="center"/>
            <w:hideMark/>
          </w:tcPr>
          <w:p w:rsidR="00E65022" w:rsidRPr="00720EB3" w:rsidRDefault="00E65022" w:rsidP="00457061">
            <w:pPr>
              <w:spacing w:after="0" w:line="240" w:lineRule="auto"/>
              <w:rPr>
                <w:rFonts w:ascii="Arial Narrow" w:eastAsia="Times New Roman" w:hAnsi="Arial Narrow" w:cs="Arial"/>
                <w:b/>
                <w:bCs/>
                <w:sz w:val="20"/>
                <w:szCs w:val="20"/>
              </w:rPr>
            </w:pPr>
            <w:r w:rsidRPr="00720EB3">
              <w:rPr>
                <w:rFonts w:ascii="Arial Narrow" w:eastAsia="Calibri" w:hAnsi="Arial Narrow" w:cs="Times New Roman"/>
                <w:b/>
                <w:sz w:val="20"/>
                <w:szCs w:val="20"/>
              </w:rPr>
              <w:t>1.1 Government and donor commitment secured for a long-term financial sustainability initiative for effective management of Peru’s Amazon NPAs</w:t>
            </w:r>
          </w:p>
        </w:tc>
        <w:tc>
          <w:tcPr>
            <w:tcW w:w="518" w:type="pct"/>
            <w:shd w:val="clear" w:color="000000" w:fill="DDD9C4"/>
            <w:vAlign w:val="center"/>
            <w:hideMark/>
          </w:tcPr>
          <w:p w:rsidR="00E65022" w:rsidRPr="00720EB3" w:rsidRDefault="00E65022" w:rsidP="00457061">
            <w:pPr>
              <w:spacing w:after="0" w:line="240" w:lineRule="auto"/>
              <w:jc w:val="right"/>
              <w:rPr>
                <w:rFonts w:ascii="Arial Narrow" w:eastAsia="Times New Roman" w:hAnsi="Arial Narrow" w:cs="Arial"/>
                <w:b/>
                <w:bCs/>
                <w:sz w:val="20"/>
                <w:szCs w:val="20"/>
              </w:rPr>
            </w:pPr>
            <w:r w:rsidRPr="00720EB3">
              <w:rPr>
                <w:rFonts w:ascii="Arial Narrow" w:eastAsia="Calibri" w:hAnsi="Arial Narrow" w:cs="Times New Roman"/>
                <w:b/>
                <w:sz w:val="20"/>
                <w:szCs w:val="20"/>
              </w:rPr>
              <w:t>295,091</w:t>
            </w:r>
          </w:p>
        </w:tc>
        <w:tc>
          <w:tcPr>
            <w:tcW w:w="445" w:type="pct"/>
            <w:shd w:val="clear" w:color="000000" w:fill="DDD9C4"/>
            <w:vAlign w:val="center"/>
            <w:hideMark/>
          </w:tcPr>
          <w:p w:rsidR="00E65022" w:rsidRPr="00720EB3" w:rsidRDefault="00E65022" w:rsidP="00457061">
            <w:pPr>
              <w:spacing w:after="0" w:line="240" w:lineRule="auto"/>
              <w:jc w:val="right"/>
              <w:rPr>
                <w:rFonts w:ascii="Arial Narrow" w:eastAsia="Times New Roman" w:hAnsi="Arial Narrow" w:cs="Arial"/>
                <w:b/>
                <w:bCs/>
                <w:sz w:val="20"/>
                <w:szCs w:val="20"/>
              </w:rPr>
            </w:pPr>
            <w:r>
              <w:rPr>
                <w:rFonts w:ascii="Arial Narrow" w:eastAsia="Calibri" w:hAnsi="Arial Narrow" w:cs="Times New Roman"/>
                <w:b/>
                <w:sz w:val="20"/>
                <w:szCs w:val="20"/>
              </w:rPr>
              <w:t>140,758</w:t>
            </w:r>
          </w:p>
        </w:tc>
        <w:tc>
          <w:tcPr>
            <w:tcW w:w="483" w:type="pct"/>
            <w:shd w:val="clear" w:color="000000" w:fill="DDD9C4"/>
            <w:vAlign w:val="center"/>
            <w:hideMark/>
          </w:tcPr>
          <w:p w:rsidR="00E65022" w:rsidRPr="00720EB3" w:rsidRDefault="00E65022" w:rsidP="00457061">
            <w:pPr>
              <w:spacing w:after="0" w:line="240" w:lineRule="auto"/>
              <w:jc w:val="right"/>
              <w:rPr>
                <w:rFonts w:ascii="Arial Narrow" w:eastAsia="Times New Roman" w:hAnsi="Arial Narrow" w:cs="Arial"/>
                <w:b/>
                <w:bCs/>
                <w:sz w:val="20"/>
                <w:szCs w:val="20"/>
              </w:rPr>
            </w:pPr>
            <w:r w:rsidRPr="00720EB3">
              <w:rPr>
                <w:rFonts w:ascii="Arial Narrow" w:eastAsia="Calibri" w:hAnsi="Arial Narrow" w:cs="Times New Roman"/>
                <w:b/>
                <w:sz w:val="20"/>
                <w:szCs w:val="20"/>
              </w:rPr>
              <w:t>90,358</w:t>
            </w:r>
          </w:p>
        </w:tc>
        <w:tc>
          <w:tcPr>
            <w:tcW w:w="483" w:type="pct"/>
            <w:shd w:val="clear" w:color="000000" w:fill="DDD9C4"/>
            <w:vAlign w:val="center"/>
            <w:hideMark/>
          </w:tcPr>
          <w:p w:rsidR="00E65022" w:rsidRPr="00720EB3" w:rsidRDefault="00E65022" w:rsidP="00457061">
            <w:pPr>
              <w:spacing w:after="0" w:line="240" w:lineRule="auto"/>
              <w:jc w:val="right"/>
              <w:rPr>
                <w:rFonts w:ascii="Arial Narrow" w:eastAsia="Times New Roman" w:hAnsi="Arial Narrow" w:cs="Arial"/>
                <w:b/>
                <w:bCs/>
                <w:sz w:val="20"/>
                <w:szCs w:val="20"/>
              </w:rPr>
            </w:pPr>
            <w:r w:rsidRPr="00720EB3">
              <w:rPr>
                <w:rFonts w:ascii="Arial Narrow" w:eastAsia="Calibri" w:hAnsi="Arial Narrow" w:cs="Times New Roman"/>
                <w:b/>
                <w:sz w:val="20"/>
                <w:szCs w:val="20"/>
              </w:rPr>
              <w:t>20,358</w:t>
            </w:r>
          </w:p>
        </w:tc>
        <w:tc>
          <w:tcPr>
            <w:tcW w:w="483" w:type="pct"/>
            <w:shd w:val="clear" w:color="000000" w:fill="DDD9C4"/>
            <w:vAlign w:val="center"/>
            <w:hideMark/>
          </w:tcPr>
          <w:p w:rsidR="00E65022" w:rsidRPr="00720EB3" w:rsidRDefault="00E65022" w:rsidP="00457061">
            <w:pPr>
              <w:spacing w:after="0" w:line="240" w:lineRule="auto"/>
              <w:jc w:val="right"/>
              <w:rPr>
                <w:rFonts w:ascii="Arial Narrow" w:eastAsia="Times New Roman" w:hAnsi="Arial Narrow" w:cs="Arial"/>
                <w:b/>
                <w:bCs/>
                <w:sz w:val="20"/>
                <w:szCs w:val="20"/>
              </w:rPr>
            </w:pPr>
            <w:r w:rsidRPr="00720EB3">
              <w:rPr>
                <w:rFonts w:ascii="Arial Narrow" w:eastAsia="Calibri" w:hAnsi="Arial Narrow" w:cs="Times New Roman"/>
                <w:b/>
                <w:sz w:val="20"/>
                <w:szCs w:val="20"/>
              </w:rPr>
              <w:t>20,361</w:t>
            </w:r>
          </w:p>
        </w:tc>
        <w:tc>
          <w:tcPr>
            <w:tcW w:w="484" w:type="pct"/>
            <w:shd w:val="clear" w:color="000000" w:fill="DDD9C4"/>
            <w:vAlign w:val="center"/>
            <w:hideMark/>
          </w:tcPr>
          <w:p w:rsidR="00E65022" w:rsidRPr="00720EB3" w:rsidRDefault="00E65022" w:rsidP="00457061">
            <w:pPr>
              <w:spacing w:after="0" w:line="240" w:lineRule="auto"/>
              <w:jc w:val="right"/>
              <w:rPr>
                <w:rFonts w:ascii="Arial Narrow" w:eastAsia="Times New Roman" w:hAnsi="Arial Narrow" w:cs="Arial"/>
                <w:b/>
                <w:bCs/>
                <w:sz w:val="20"/>
                <w:szCs w:val="20"/>
              </w:rPr>
            </w:pPr>
            <w:r w:rsidRPr="00720EB3">
              <w:rPr>
                <w:rFonts w:ascii="Arial Narrow" w:eastAsia="Calibri" w:hAnsi="Arial Narrow" w:cs="Times New Roman"/>
                <w:b/>
                <w:sz w:val="20"/>
                <w:szCs w:val="20"/>
              </w:rPr>
              <w:t>14,361.00</w:t>
            </w:r>
          </w:p>
        </w:tc>
        <w:tc>
          <w:tcPr>
            <w:tcW w:w="383" w:type="pct"/>
            <w:shd w:val="clear" w:color="000000" w:fill="DDD9C4"/>
            <w:vAlign w:val="center"/>
            <w:hideMark/>
          </w:tcPr>
          <w:p w:rsidR="00E65022" w:rsidRPr="00720EB3" w:rsidRDefault="00E65022" w:rsidP="00457061">
            <w:pPr>
              <w:spacing w:after="0" w:line="240" w:lineRule="auto"/>
              <w:jc w:val="right"/>
              <w:rPr>
                <w:rFonts w:ascii="Arial Narrow" w:eastAsia="Times New Roman" w:hAnsi="Arial Narrow" w:cs="Arial"/>
                <w:b/>
                <w:bCs/>
                <w:sz w:val="20"/>
                <w:szCs w:val="20"/>
              </w:rPr>
            </w:pPr>
            <w:r w:rsidRPr="00720EB3">
              <w:rPr>
                <w:rFonts w:ascii="Arial Narrow" w:eastAsia="Calibri" w:hAnsi="Arial Narrow" w:cs="Times New Roman"/>
                <w:b/>
                <w:sz w:val="20"/>
                <w:szCs w:val="20"/>
              </w:rPr>
              <w:t>8,895.00</w:t>
            </w:r>
          </w:p>
        </w:tc>
      </w:tr>
      <w:tr w:rsidR="00E65022" w:rsidRPr="00720EB3" w:rsidTr="00457061">
        <w:trPr>
          <w:trHeight w:val="638"/>
        </w:trPr>
        <w:tc>
          <w:tcPr>
            <w:tcW w:w="1721" w:type="pct"/>
            <w:shd w:val="clear" w:color="auto" w:fill="auto"/>
            <w:vAlign w:val="center"/>
            <w:hideMark/>
          </w:tcPr>
          <w:p w:rsidR="00E65022" w:rsidRPr="00720EB3" w:rsidRDefault="00E65022" w:rsidP="00457061">
            <w:pPr>
              <w:spacing w:after="0" w:line="240" w:lineRule="auto"/>
              <w:rPr>
                <w:rFonts w:ascii="Arial Narrow" w:eastAsia="Times New Roman" w:hAnsi="Arial Narrow" w:cs="Arial"/>
                <w:sz w:val="20"/>
                <w:szCs w:val="20"/>
              </w:rPr>
            </w:pPr>
            <w:r w:rsidRPr="00720EB3">
              <w:rPr>
                <w:rFonts w:ascii="Arial Narrow" w:eastAsia="Calibri" w:hAnsi="Arial Narrow" w:cs="Times New Roman"/>
                <w:sz w:val="20"/>
                <w:szCs w:val="20"/>
              </w:rPr>
              <w:t>1.1.1 A 10-year integrated conservation and financial Action Plan to consolidate and improve management effectiveness of the Amazon NPAs as agreed between partners of the PdP Initiative</w:t>
            </w:r>
          </w:p>
        </w:tc>
        <w:tc>
          <w:tcPr>
            <w:tcW w:w="518"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81,297</w:t>
            </w:r>
          </w:p>
          <w:p w:rsidR="00E65022" w:rsidRPr="00720EB3" w:rsidRDefault="00E65022" w:rsidP="00457061">
            <w:pPr>
              <w:spacing w:after="0" w:line="240" w:lineRule="auto"/>
              <w:jc w:val="right"/>
              <w:rPr>
                <w:rFonts w:ascii="Arial Narrow" w:eastAsia="Calibri" w:hAnsi="Arial Narrow" w:cs="Times New Roman"/>
                <w:sz w:val="20"/>
                <w:szCs w:val="20"/>
              </w:rPr>
            </w:pPr>
          </w:p>
        </w:tc>
        <w:tc>
          <w:tcPr>
            <w:tcW w:w="445"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Pr>
                <w:rFonts w:ascii="Arial Narrow" w:eastAsia="Calibri" w:hAnsi="Arial Narrow" w:cs="Times New Roman"/>
                <w:sz w:val="20"/>
                <w:szCs w:val="20"/>
              </w:rPr>
              <w:t>41,186</w:t>
            </w:r>
          </w:p>
          <w:p w:rsidR="00E65022" w:rsidRPr="00720EB3" w:rsidRDefault="00E65022" w:rsidP="00457061">
            <w:pPr>
              <w:spacing w:after="0" w:line="240" w:lineRule="auto"/>
              <w:jc w:val="right"/>
              <w:rPr>
                <w:rFonts w:ascii="Arial Narrow" w:eastAsia="Calibri" w:hAnsi="Arial Narrow" w:cs="Times New Roman"/>
                <w:sz w:val="20"/>
                <w:szCs w:val="20"/>
              </w:rPr>
            </w:pP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10,786</w:t>
            </w:r>
          </w:p>
          <w:p w:rsidR="00E65022" w:rsidRPr="00720EB3" w:rsidRDefault="00E65022" w:rsidP="00457061">
            <w:pPr>
              <w:spacing w:after="0" w:line="240" w:lineRule="auto"/>
              <w:jc w:val="right"/>
              <w:rPr>
                <w:rFonts w:ascii="Arial Narrow" w:eastAsia="Calibri" w:hAnsi="Arial Narrow" w:cs="Times New Roman"/>
                <w:sz w:val="20"/>
                <w:szCs w:val="20"/>
              </w:rPr>
            </w:pP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10,786</w:t>
            </w:r>
          </w:p>
          <w:p w:rsidR="00E65022" w:rsidRPr="00720EB3" w:rsidRDefault="00E65022" w:rsidP="00457061">
            <w:pPr>
              <w:spacing w:after="0" w:line="240" w:lineRule="auto"/>
              <w:jc w:val="right"/>
              <w:rPr>
                <w:rFonts w:ascii="Arial Narrow" w:eastAsia="Calibri" w:hAnsi="Arial Narrow" w:cs="Times New Roman"/>
                <w:sz w:val="20"/>
                <w:szCs w:val="20"/>
              </w:rPr>
            </w:pP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10,787</w:t>
            </w:r>
          </w:p>
          <w:p w:rsidR="00E65022" w:rsidRPr="00720EB3" w:rsidRDefault="00E65022" w:rsidP="00457061">
            <w:pPr>
              <w:spacing w:after="0" w:line="240" w:lineRule="auto"/>
              <w:jc w:val="right"/>
              <w:rPr>
                <w:rFonts w:ascii="Arial Narrow" w:eastAsia="Calibri" w:hAnsi="Arial Narrow" w:cs="Times New Roman"/>
                <w:sz w:val="20"/>
                <w:szCs w:val="20"/>
              </w:rPr>
            </w:pPr>
          </w:p>
        </w:tc>
        <w:tc>
          <w:tcPr>
            <w:tcW w:w="484"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4,787</w:t>
            </w:r>
          </w:p>
          <w:p w:rsidR="00E65022" w:rsidRPr="00720EB3" w:rsidRDefault="00E65022" w:rsidP="00457061">
            <w:pPr>
              <w:spacing w:after="0" w:line="240" w:lineRule="auto"/>
              <w:jc w:val="right"/>
              <w:rPr>
                <w:rFonts w:ascii="Arial Narrow" w:eastAsia="Calibri" w:hAnsi="Arial Narrow" w:cs="Times New Roman"/>
                <w:sz w:val="20"/>
                <w:szCs w:val="20"/>
              </w:rPr>
            </w:pPr>
          </w:p>
        </w:tc>
        <w:tc>
          <w:tcPr>
            <w:tcW w:w="3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Pr>
                <w:rFonts w:ascii="Arial Narrow" w:eastAsia="Calibri" w:hAnsi="Arial Narrow" w:cs="Times New Roman"/>
                <w:sz w:val="20"/>
                <w:szCs w:val="20"/>
              </w:rPr>
              <w:t>2,965</w:t>
            </w:r>
          </w:p>
          <w:p w:rsidR="00E65022" w:rsidRPr="00720EB3" w:rsidRDefault="00E65022" w:rsidP="00457061">
            <w:pPr>
              <w:spacing w:after="0" w:line="240" w:lineRule="auto"/>
              <w:jc w:val="right"/>
              <w:rPr>
                <w:rFonts w:ascii="Arial Narrow" w:eastAsia="Calibri" w:hAnsi="Arial Narrow" w:cs="Times New Roman"/>
                <w:sz w:val="20"/>
                <w:szCs w:val="20"/>
              </w:rPr>
            </w:pPr>
          </w:p>
        </w:tc>
      </w:tr>
      <w:tr w:rsidR="00E65022" w:rsidRPr="00720EB3" w:rsidTr="00457061">
        <w:trPr>
          <w:trHeight w:val="86"/>
        </w:trPr>
        <w:tc>
          <w:tcPr>
            <w:tcW w:w="1721" w:type="pct"/>
            <w:shd w:val="clear" w:color="auto" w:fill="auto"/>
            <w:vAlign w:val="center"/>
            <w:hideMark/>
          </w:tcPr>
          <w:p w:rsidR="00E65022" w:rsidRPr="00720EB3" w:rsidRDefault="00E65022" w:rsidP="00457061">
            <w:pPr>
              <w:spacing w:after="0" w:line="240" w:lineRule="auto"/>
              <w:rPr>
                <w:rFonts w:ascii="Arial Narrow" w:eastAsia="Times New Roman" w:hAnsi="Arial Narrow" w:cs="Arial"/>
                <w:sz w:val="20"/>
                <w:szCs w:val="20"/>
              </w:rPr>
            </w:pPr>
            <w:r w:rsidRPr="00720EB3">
              <w:rPr>
                <w:rFonts w:ascii="Arial Narrow" w:eastAsia="Calibri" w:hAnsi="Arial Narrow" w:cs="Times New Roman"/>
                <w:sz w:val="20"/>
                <w:szCs w:val="20"/>
              </w:rPr>
              <w:t>1.1.2 PdP Initiative’s Framework Agreement (Single Close)</w:t>
            </w:r>
          </w:p>
        </w:tc>
        <w:tc>
          <w:tcPr>
            <w:tcW w:w="518"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36,897</w:t>
            </w:r>
          </w:p>
        </w:tc>
        <w:tc>
          <w:tcPr>
            <w:tcW w:w="445"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14,786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Pr>
                <w:rFonts w:ascii="Arial Narrow" w:eastAsia="Calibri" w:hAnsi="Arial Narrow" w:cs="Times New Roman"/>
                <w:sz w:val="20"/>
                <w:szCs w:val="20"/>
              </w:rPr>
              <w:t>4,786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4,787</w:t>
            </w:r>
          </w:p>
        </w:tc>
        <w:tc>
          <w:tcPr>
            <w:tcW w:w="484"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4,787</w:t>
            </w:r>
          </w:p>
        </w:tc>
        <w:tc>
          <w:tcPr>
            <w:tcW w:w="3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2,965</w:t>
            </w:r>
          </w:p>
        </w:tc>
      </w:tr>
      <w:tr w:rsidR="00E65022" w:rsidRPr="00720EB3" w:rsidTr="00457061">
        <w:trPr>
          <w:trHeight w:val="105"/>
        </w:trPr>
        <w:tc>
          <w:tcPr>
            <w:tcW w:w="1721" w:type="pct"/>
            <w:shd w:val="clear" w:color="auto" w:fill="auto"/>
            <w:vAlign w:val="center"/>
            <w:hideMark/>
          </w:tcPr>
          <w:p w:rsidR="00E65022" w:rsidRPr="00720EB3" w:rsidRDefault="00E65022" w:rsidP="00457061">
            <w:pPr>
              <w:spacing w:after="0" w:line="240" w:lineRule="auto"/>
              <w:rPr>
                <w:rFonts w:ascii="Arial Narrow" w:eastAsia="Times New Roman" w:hAnsi="Arial Narrow" w:cs="Arial"/>
                <w:sz w:val="20"/>
                <w:szCs w:val="20"/>
              </w:rPr>
            </w:pPr>
            <w:r w:rsidRPr="00720EB3">
              <w:rPr>
                <w:rFonts w:ascii="Arial Narrow" w:eastAsia="Calibri" w:hAnsi="Arial Narrow" w:cs="Times New Roman"/>
                <w:sz w:val="20"/>
                <w:szCs w:val="20"/>
              </w:rPr>
              <w:t xml:space="preserve">1.1.3 Targeted donor communications and fundraising strategy for the PdP Initiative  </w:t>
            </w:r>
          </w:p>
        </w:tc>
        <w:tc>
          <w:tcPr>
            <w:tcW w:w="518"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176,897</w:t>
            </w:r>
          </w:p>
        </w:tc>
        <w:tc>
          <w:tcPr>
            <w:tcW w:w="445"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84,786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74,786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4,787</w:t>
            </w:r>
          </w:p>
        </w:tc>
        <w:tc>
          <w:tcPr>
            <w:tcW w:w="484"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4,787</w:t>
            </w:r>
          </w:p>
        </w:tc>
        <w:tc>
          <w:tcPr>
            <w:tcW w:w="3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2,965</w:t>
            </w:r>
          </w:p>
        </w:tc>
      </w:tr>
      <w:tr w:rsidR="00E65022" w:rsidRPr="00720EB3" w:rsidTr="00457061">
        <w:trPr>
          <w:trHeight w:val="412"/>
        </w:trPr>
        <w:tc>
          <w:tcPr>
            <w:tcW w:w="1721" w:type="pct"/>
            <w:shd w:val="clear" w:color="000000" w:fill="DDD9C4"/>
            <w:vAlign w:val="center"/>
            <w:hideMark/>
          </w:tcPr>
          <w:p w:rsidR="00E65022" w:rsidRPr="00720EB3" w:rsidRDefault="00E65022" w:rsidP="00457061">
            <w:pPr>
              <w:spacing w:after="0" w:line="240" w:lineRule="auto"/>
              <w:rPr>
                <w:rFonts w:ascii="Arial Narrow" w:eastAsia="Times New Roman" w:hAnsi="Arial Narrow" w:cs="Arial"/>
                <w:b/>
                <w:bCs/>
                <w:sz w:val="20"/>
                <w:szCs w:val="20"/>
              </w:rPr>
            </w:pPr>
            <w:r w:rsidRPr="00720EB3">
              <w:rPr>
                <w:rFonts w:ascii="Arial Narrow" w:eastAsia="Calibri" w:hAnsi="Arial Narrow" w:cs="Times New Roman"/>
                <w:b/>
                <w:sz w:val="20"/>
                <w:szCs w:val="20"/>
              </w:rPr>
              <w:t>1.2  PdP Initiative for financial sustainability of NPAs in the Amazon operationalized</w:t>
            </w:r>
          </w:p>
        </w:tc>
        <w:tc>
          <w:tcPr>
            <w:tcW w:w="518" w:type="pct"/>
            <w:shd w:val="clear" w:color="000000" w:fill="DDD9C4"/>
            <w:vAlign w:val="center"/>
            <w:hideMark/>
          </w:tcPr>
          <w:p w:rsidR="00E65022" w:rsidRPr="00720EB3" w:rsidRDefault="00E65022" w:rsidP="00457061">
            <w:pPr>
              <w:spacing w:after="0" w:line="240" w:lineRule="auto"/>
              <w:jc w:val="right"/>
              <w:rPr>
                <w:rFonts w:ascii="Arial Narrow" w:eastAsia="Times New Roman" w:hAnsi="Arial Narrow" w:cs="Arial"/>
                <w:b/>
                <w:bCs/>
                <w:sz w:val="20"/>
                <w:szCs w:val="20"/>
              </w:rPr>
            </w:pPr>
            <w:r w:rsidRPr="00720EB3">
              <w:rPr>
                <w:rFonts w:ascii="Arial Narrow" w:eastAsia="Calibri" w:hAnsi="Arial Narrow" w:cs="Times New Roman"/>
                <w:b/>
                <w:sz w:val="20"/>
                <w:szCs w:val="20"/>
              </w:rPr>
              <w:t>431,191</w:t>
            </w:r>
          </w:p>
        </w:tc>
        <w:tc>
          <w:tcPr>
            <w:tcW w:w="445" w:type="pct"/>
            <w:shd w:val="clear" w:color="000000" w:fill="DDD9C4"/>
            <w:vAlign w:val="center"/>
            <w:hideMark/>
          </w:tcPr>
          <w:p w:rsidR="00E65022" w:rsidRPr="00720EB3" w:rsidRDefault="00E65022" w:rsidP="00457061">
            <w:pPr>
              <w:spacing w:after="0" w:line="240" w:lineRule="auto"/>
              <w:jc w:val="right"/>
              <w:rPr>
                <w:rFonts w:ascii="Arial Narrow" w:eastAsia="Times New Roman" w:hAnsi="Arial Narrow" w:cs="Arial"/>
                <w:b/>
                <w:bCs/>
                <w:sz w:val="20"/>
                <w:szCs w:val="20"/>
              </w:rPr>
            </w:pPr>
            <w:r w:rsidRPr="00720EB3">
              <w:rPr>
                <w:rFonts w:ascii="Arial Narrow" w:eastAsia="Calibri" w:hAnsi="Arial Narrow" w:cs="Times New Roman"/>
                <w:b/>
                <w:sz w:val="20"/>
                <w:szCs w:val="20"/>
              </w:rPr>
              <w:t>358,858</w:t>
            </w:r>
          </w:p>
        </w:tc>
        <w:tc>
          <w:tcPr>
            <w:tcW w:w="483" w:type="pct"/>
            <w:shd w:val="clear" w:color="000000" w:fill="DDD9C4"/>
            <w:vAlign w:val="center"/>
            <w:hideMark/>
          </w:tcPr>
          <w:p w:rsidR="00E65022" w:rsidRPr="00720EB3" w:rsidRDefault="00E65022" w:rsidP="00457061">
            <w:pPr>
              <w:spacing w:after="0" w:line="240" w:lineRule="auto"/>
              <w:jc w:val="right"/>
              <w:rPr>
                <w:rFonts w:ascii="Arial Narrow" w:eastAsia="Times New Roman" w:hAnsi="Arial Narrow" w:cs="Arial"/>
                <w:b/>
                <w:bCs/>
                <w:sz w:val="20"/>
                <w:szCs w:val="20"/>
              </w:rPr>
            </w:pPr>
            <w:r w:rsidRPr="00720EB3">
              <w:rPr>
                <w:rFonts w:ascii="Arial Narrow" w:eastAsia="Calibri" w:hAnsi="Arial Narrow" w:cs="Times New Roman"/>
                <w:b/>
                <w:sz w:val="20"/>
                <w:szCs w:val="20"/>
              </w:rPr>
              <w:t>15,858</w:t>
            </w:r>
          </w:p>
        </w:tc>
        <w:tc>
          <w:tcPr>
            <w:tcW w:w="483" w:type="pct"/>
            <w:shd w:val="clear" w:color="000000" w:fill="DDD9C4"/>
            <w:vAlign w:val="center"/>
            <w:hideMark/>
          </w:tcPr>
          <w:p w:rsidR="00E65022" w:rsidRPr="00720EB3" w:rsidRDefault="00E65022" w:rsidP="00457061">
            <w:pPr>
              <w:spacing w:after="0" w:line="240" w:lineRule="auto"/>
              <w:jc w:val="right"/>
              <w:rPr>
                <w:rFonts w:ascii="Arial Narrow" w:eastAsia="Calibri" w:hAnsi="Arial Narrow" w:cs="Times New Roman"/>
                <w:b/>
                <w:sz w:val="20"/>
                <w:szCs w:val="20"/>
              </w:rPr>
            </w:pPr>
            <w:r w:rsidRPr="00720EB3">
              <w:rPr>
                <w:rFonts w:ascii="Arial Narrow" w:eastAsia="Calibri" w:hAnsi="Arial Narrow" w:cs="Times New Roman"/>
                <w:b/>
                <w:sz w:val="20"/>
                <w:szCs w:val="20"/>
              </w:rPr>
              <w:t>15,858</w:t>
            </w:r>
          </w:p>
        </w:tc>
        <w:tc>
          <w:tcPr>
            <w:tcW w:w="483" w:type="pct"/>
            <w:shd w:val="clear" w:color="000000" w:fill="DDD9C4"/>
            <w:vAlign w:val="center"/>
            <w:hideMark/>
          </w:tcPr>
          <w:p w:rsidR="00E65022" w:rsidRPr="00720EB3" w:rsidRDefault="00E65022" w:rsidP="00457061">
            <w:pPr>
              <w:spacing w:after="0" w:line="240" w:lineRule="auto"/>
              <w:jc w:val="right"/>
              <w:rPr>
                <w:rFonts w:ascii="Arial Narrow" w:eastAsia="Calibri" w:hAnsi="Arial Narrow" w:cs="Times New Roman"/>
                <w:b/>
                <w:sz w:val="20"/>
                <w:szCs w:val="20"/>
              </w:rPr>
            </w:pPr>
            <w:r w:rsidRPr="00720EB3">
              <w:rPr>
                <w:rFonts w:ascii="Arial Narrow" w:eastAsia="Calibri" w:hAnsi="Arial Narrow" w:cs="Times New Roman"/>
                <w:b/>
                <w:sz w:val="20"/>
                <w:szCs w:val="20"/>
              </w:rPr>
              <w:t>15,861</w:t>
            </w:r>
          </w:p>
        </w:tc>
        <w:tc>
          <w:tcPr>
            <w:tcW w:w="484" w:type="pct"/>
            <w:shd w:val="clear" w:color="000000" w:fill="DDD9C4"/>
            <w:vAlign w:val="center"/>
            <w:hideMark/>
          </w:tcPr>
          <w:p w:rsidR="00E65022" w:rsidRPr="00720EB3" w:rsidRDefault="00E65022" w:rsidP="00457061">
            <w:pPr>
              <w:spacing w:after="0" w:line="240" w:lineRule="auto"/>
              <w:jc w:val="right"/>
              <w:rPr>
                <w:rFonts w:ascii="Arial Narrow" w:eastAsia="Calibri" w:hAnsi="Arial Narrow" w:cs="Times New Roman"/>
                <w:b/>
                <w:sz w:val="20"/>
                <w:szCs w:val="20"/>
              </w:rPr>
            </w:pPr>
            <w:r w:rsidRPr="00720EB3">
              <w:rPr>
                <w:rFonts w:ascii="Arial Narrow" w:eastAsia="Calibri" w:hAnsi="Arial Narrow" w:cs="Times New Roman"/>
                <w:b/>
                <w:sz w:val="20"/>
                <w:szCs w:val="20"/>
              </w:rPr>
              <w:t>15,861</w:t>
            </w:r>
          </w:p>
        </w:tc>
        <w:tc>
          <w:tcPr>
            <w:tcW w:w="383" w:type="pct"/>
            <w:shd w:val="clear" w:color="000000" w:fill="DDD9C4"/>
            <w:vAlign w:val="center"/>
            <w:hideMark/>
          </w:tcPr>
          <w:p w:rsidR="00E65022" w:rsidRPr="00720EB3" w:rsidRDefault="00E65022" w:rsidP="00457061">
            <w:pPr>
              <w:spacing w:after="0" w:line="240" w:lineRule="auto"/>
              <w:jc w:val="right"/>
              <w:rPr>
                <w:rFonts w:ascii="Arial Narrow" w:eastAsia="Calibri" w:hAnsi="Arial Narrow" w:cs="Times New Roman"/>
                <w:b/>
                <w:sz w:val="20"/>
                <w:szCs w:val="20"/>
              </w:rPr>
            </w:pPr>
            <w:r w:rsidRPr="00720EB3">
              <w:rPr>
                <w:rFonts w:ascii="Arial Narrow" w:eastAsia="Calibri" w:hAnsi="Arial Narrow" w:cs="Times New Roman"/>
                <w:b/>
                <w:sz w:val="20"/>
                <w:szCs w:val="20"/>
              </w:rPr>
              <w:t>8,895</w:t>
            </w:r>
          </w:p>
        </w:tc>
      </w:tr>
      <w:tr w:rsidR="00E65022" w:rsidRPr="00720EB3" w:rsidTr="00457061">
        <w:trPr>
          <w:trHeight w:val="35"/>
        </w:trPr>
        <w:tc>
          <w:tcPr>
            <w:tcW w:w="1721" w:type="pct"/>
            <w:shd w:val="clear" w:color="auto" w:fill="auto"/>
            <w:vAlign w:val="center"/>
            <w:hideMark/>
          </w:tcPr>
          <w:p w:rsidR="00E65022" w:rsidRPr="00720EB3" w:rsidRDefault="00E65022" w:rsidP="00457061">
            <w:pPr>
              <w:spacing w:after="0" w:line="240" w:lineRule="auto"/>
              <w:rPr>
                <w:rFonts w:ascii="Arial Narrow" w:eastAsia="Calibri" w:hAnsi="Arial Narrow" w:cs="Times New Roman"/>
                <w:sz w:val="20"/>
                <w:szCs w:val="20"/>
              </w:rPr>
            </w:pPr>
            <w:r w:rsidRPr="00720EB3">
              <w:rPr>
                <w:rFonts w:ascii="Arial Narrow" w:eastAsia="Calibri" w:hAnsi="Arial Narrow" w:cs="Times New Roman"/>
                <w:sz w:val="20"/>
                <w:szCs w:val="20"/>
              </w:rPr>
              <w:t>1.2.1 Operations Manual for the PdP Initiative</w:t>
            </w:r>
          </w:p>
        </w:tc>
        <w:tc>
          <w:tcPr>
            <w:tcW w:w="518" w:type="pct"/>
            <w:shd w:val="clear" w:color="auto" w:fill="auto"/>
            <w:noWrap/>
            <w:vAlign w:val="bottom"/>
            <w:hideMark/>
          </w:tcPr>
          <w:p w:rsidR="00E65022" w:rsidRPr="00720EB3" w:rsidRDefault="00E65022" w:rsidP="00457061">
            <w:pPr>
              <w:spacing w:after="0" w:line="240" w:lineRule="auto"/>
              <w:jc w:val="right"/>
              <w:rPr>
                <w:rFonts w:ascii="Arial Narrow" w:eastAsia="Times New Roman" w:hAnsi="Arial Narrow" w:cs="Times New Roman"/>
                <w:sz w:val="20"/>
                <w:szCs w:val="20"/>
              </w:rPr>
            </w:pPr>
            <w:r w:rsidRPr="00720EB3">
              <w:rPr>
                <w:rFonts w:ascii="Arial Narrow" w:eastAsia="Calibri" w:hAnsi="Arial Narrow" w:cs="Times New Roman"/>
                <w:sz w:val="20"/>
                <w:szCs w:val="20"/>
              </w:rPr>
              <w:t>47,897</w:t>
            </w:r>
          </w:p>
        </w:tc>
        <w:tc>
          <w:tcPr>
            <w:tcW w:w="445" w:type="pct"/>
            <w:shd w:val="clear" w:color="auto" w:fill="auto"/>
            <w:noWrap/>
            <w:vAlign w:val="bottom"/>
            <w:hideMark/>
          </w:tcPr>
          <w:p w:rsidR="00E65022" w:rsidRPr="00720EB3" w:rsidRDefault="00E65022" w:rsidP="00457061">
            <w:pPr>
              <w:spacing w:after="0" w:line="240" w:lineRule="auto"/>
              <w:jc w:val="right"/>
              <w:rPr>
                <w:rFonts w:ascii="Arial Narrow" w:eastAsia="Times New Roman" w:hAnsi="Arial Narrow" w:cs="Times New Roman"/>
                <w:sz w:val="20"/>
                <w:szCs w:val="20"/>
              </w:rPr>
            </w:pPr>
            <w:r w:rsidRPr="00720EB3">
              <w:rPr>
                <w:rFonts w:ascii="Arial Narrow" w:eastAsia="Calibri" w:hAnsi="Arial Narrow" w:cs="Times New Roman"/>
                <w:sz w:val="20"/>
                <w:szCs w:val="20"/>
              </w:rPr>
              <w:t>25,786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Times New Roman" w:hAnsi="Arial Narrow" w:cs="Times New Roman"/>
                <w:sz w:val="20"/>
                <w:szCs w:val="20"/>
              </w:rPr>
            </w:pPr>
            <w:r w:rsidRPr="00720EB3">
              <w:rPr>
                <w:rFonts w:ascii="Arial Narrow" w:eastAsia="Calibri" w:hAnsi="Arial Narrow" w:cs="Times New Roman"/>
                <w:sz w:val="20"/>
                <w:szCs w:val="20"/>
              </w:rPr>
              <w:t>4,786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Pr>
                <w:rFonts w:ascii="Arial Narrow" w:eastAsia="Calibri" w:hAnsi="Arial Narrow" w:cs="Times New Roman"/>
                <w:sz w:val="20"/>
                <w:szCs w:val="20"/>
              </w:rPr>
              <w:t>4,787</w:t>
            </w:r>
          </w:p>
        </w:tc>
        <w:tc>
          <w:tcPr>
            <w:tcW w:w="484"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4,787</w:t>
            </w:r>
          </w:p>
        </w:tc>
        <w:tc>
          <w:tcPr>
            <w:tcW w:w="3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2,965</w:t>
            </w:r>
          </w:p>
        </w:tc>
      </w:tr>
      <w:tr w:rsidR="00E65022" w:rsidRPr="00720EB3" w:rsidTr="00457061">
        <w:trPr>
          <w:trHeight w:val="315"/>
        </w:trPr>
        <w:tc>
          <w:tcPr>
            <w:tcW w:w="1721" w:type="pct"/>
            <w:shd w:val="clear" w:color="auto" w:fill="auto"/>
            <w:vAlign w:val="center"/>
            <w:hideMark/>
          </w:tcPr>
          <w:p w:rsidR="00E65022" w:rsidRPr="00720EB3" w:rsidRDefault="00E65022" w:rsidP="00457061">
            <w:pPr>
              <w:spacing w:after="0" w:line="240" w:lineRule="auto"/>
              <w:rPr>
                <w:rFonts w:ascii="Arial Narrow" w:eastAsia="Calibri" w:hAnsi="Arial Narrow" w:cs="Times New Roman"/>
                <w:sz w:val="20"/>
                <w:szCs w:val="20"/>
              </w:rPr>
            </w:pPr>
            <w:r w:rsidRPr="00720EB3">
              <w:rPr>
                <w:rFonts w:ascii="Arial Narrow" w:eastAsia="Calibri" w:hAnsi="Arial Narrow" w:cs="Times New Roman"/>
                <w:sz w:val="20"/>
                <w:szCs w:val="20"/>
              </w:rPr>
              <w:t>1.2.2 Governance structure and management systems for the PdP initiative</w:t>
            </w:r>
          </w:p>
        </w:tc>
        <w:tc>
          <w:tcPr>
            <w:tcW w:w="518" w:type="pct"/>
            <w:shd w:val="clear" w:color="auto" w:fill="auto"/>
            <w:noWrap/>
            <w:vAlign w:val="bottom"/>
            <w:hideMark/>
          </w:tcPr>
          <w:p w:rsidR="00E65022" w:rsidRPr="00720EB3" w:rsidRDefault="00E65022" w:rsidP="00457061">
            <w:pPr>
              <w:spacing w:after="0" w:line="240" w:lineRule="auto"/>
              <w:jc w:val="right"/>
              <w:rPr>
                <w:rFonts w:ascii="Arial Narrow" w:eastAsia="Times New Roman" w:hAnsi="Arial Narrow" w:cs="Times New Roman"/>
                <w:sz w:val="20"/>
                <w:szCs w:val="20"/>
              </w:rPr>
            </w:pPr>
            <w:r w:rsidRPr="00720EB3">
              <w:rPr>
                <w:rFonts w:ascii="Arial Narrow" w:eastAsia="Calibri" w:hAnsi="Arial Narrow" w:cs="Times New Roman"/>
                <w:sz w:val="20"/>
                <w:szCs w:val="20"/>
              </w:rPr>
              <w:t>36,397</w:t>
            </w:r>
          </w:p>
        </w:tc>
        <w:tc>
          <w:tcPr>
            <w:tcW w:w="445" w:type="pct"/>
            <w:shd w:val="clear" w:color="auto" w:fill="auto"/>
            <w:noWrap/>
            <w:vAlign w:val="bottom"/>
            <w:hideMark/>
          </w:tcPr>
          <w:p w:rsidR="00E65022" w:rsidRPr="00720EB3" w:rsidRDefault="00E65022" w:rsidP="00457061">
            <w:pPr>
              <w:spacing w:after="0" w:line="240" w:lineRule="auto"/>
              <w:jc w:val="right"/>
              <w:rPr>
                <w:rFonts w:ascii="Arial Narrow" w:eastAsia="Times New Roman" w:hAnsi="Arial Narrow" w:cs="Times New Roman"/>
                <w:sz w:val="20"/>
                <w:szCs w:val="20"/>
              </w:rPr>
            </w:pPr>
            <w:r w:rsidRPr="00720EB3">
              <w:rPr>
                <w:rFonts w:ascii="Arial Narrow" w:eastAsia="Calibri" w:hAnsi="Arial Narrow" w:cs="Times New Roman"/>
                <w:sz w:val="20"/>
                <w:szCs w:val="20"/>
              </w:rPr>
              <w:t>8,286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Times New Roman" w:hAnsi="Arial Narrow" w:cs="Times New Roman"/>
                <w:sz w:val="20"/>
                <w:szCs w:val="20"/>
              </w:rPr>
            </w:pPr>
            <w:r w:rsidRPr="00720EB3">
              <w:rPr>
                <w:rFonts w:ascii="Arial Narrow" w:eastAsia="Calibri" w:hAnsi="Arial Narrow" w:cs="Times New Roman"/>
                <w:sz w:val="20"/>
                <w:szCs w:val="20"/>
              </w:rPr>
              <w:t>6,286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6,286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6,287</w:t>
            </w:r>
          </w:p>
        </w:tc>
        <w:tc>
          <w:tcPr>
            <w:tcW w:w="484"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6,287</w:t>
            </w:r>
          </w:p>
        </w:tc>
        <w:tc>
          <w:tcPr>
            <w:tcW w:w="3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2,965</w:t>
            </w:r>
          </w:p>
        </w:tc>
      </w:tr>
      <w:tr w:rsidR="00E65022" w:rsidRPr="00720EB3" w:rsidTr="00457061">
        <w:trPr>
          <w:trHeight w:val="60"/>
        </w:trPr>
        <w:tc>
          <w:tcPr>
            <w:tcW w:w="1721" w:type="pct"/>
            <w:shd w:val="clear" w:color="auto" w:fill="auto"/>
            <w:vAlign w:val="center"/>
            <w:hideMark/>
          </w:tcPr>
          <w:p w:rsidR="00E65022" w:rsidRPr="00720EB3" w:rsidRDefault="00E65022" w:rsidP="00457061">
            <w:pPr>
              <w:spacing w:after="0" w:line="240" w:lineRule="auto"/>
              <w:rPr>
                <w:rFonts w:ascii="Arial Narrow" w:eastAsia="Calibri" w:hAnsi="Arial Narrow" w:cs="Times New Roman"/>
                <w:sz w:val="20"/>
                <w:szCs w:val="20"/>
              </w:rPr>
            </w:pPr>
            <w:r w:rsidRPr="00720EB3">
              <w:rPr>
                <w:rFonts w:ascii="Arial Narrow" w:eastAsia="Calibri" w:hAnsi="Arial Narrow" w:cs="Times New Roman"/>
                <w:sz w:val="20"/>
                <w:szCs w:val="20"/>
              </w:rPr>
              <w:t>1.2.3 A comprehensive financial information management system for all sources of financing</w:t>
            </w:r>
          </w:p>
        </w:tc>
        <w:tc>
          <w:tcPr>
            <w:tcW w:w="518"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p>
          <w:p w:rsidR="00E65022" w:rsidRPr="00720EB3" w:rsidRDefault="00E65022" w:rsidP="00457061">
            <w:pPr>
              <w:spacing w:after="0" w:line="240" w:lineRule="auto"/>
              <w:jc w:val="right"/>
              <w:rPr>
                <w:rFonts w:ascii="Arial Narrow" w:eastAsia="Times New Roman" w:hAnsi="Arial Narrow" w:cs="Times New Roman"/>
                <w:sz w:val="20"/>
                <w:szCs w:val="20"/>
              </w:rPr>
            </w:pPr>
            <w:r w:rsidRPr="00720EB3">
              <w:rPr>
                <w:rFonts w:ascii="Arial Narrow" w:eastAsia="Calibri" w:hAnsi="Arial Narrow" w:cs="Times New Roman"/>
                <w:sz w:val="20"/>
                <w:szCs w:val="20"/>
              </w:rPr>
              <w:t>346,897</w:t>
            </w:r>
          </w:p>
        </w:tc>
        <w:tc>
          <w:tcPr>
            <w:tcW w:w="445" w:type="pct"/>
            <w:shd w:val="clear" w:color="auto" w:fill="auto"/>
            <w:noWrap/>
            <w:vAlign w:val="bottom"/>
            <w:hideMark/>
          </w:tcPr>
          <w:p w:rsidR="00E65022" w:rsidRPr="00720EB3" w:rsidRDefault="00E65022" w:rsidP="00457061">
            <w:pPr>
              <w:spacing w:after="0" w:line="240" w:lineRule="auto"/>
              <w:jc w:val="right"/>
              <w:rPr>
                <w:rFonts w:ascii="Arial Narrow" w:eastAsia="Times New Roman" w:hAnsi="Arial Narrow" w:cs="Times New Roman"/>
                <w:sz w:val="20"/>
                <w:szCs w:val="20"/>
              </w:rPr>
            </w:pPr>
            <w:r w:rsidRPr="00720EB3">
              <w:rPr>
                <w:rFonts w:ascii="Arial Narrow" w:eastAsia="Calibri" w:hAnsi="Arial Narrow" w:cs="Times New Roman"/>
                <w:sz w:val="20"/>
                <w:szCs w:val="20"/>
              </w:rPr>
              <w:t>324,786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Times New Roman" w:hAnsi="Arial Narrow" w:cs="Times New Roman"/>
                <w:sz w:val="20"/>
                <w:szCs w:val="20"/>
              </w:rPr>
            </w:pPr>
            <w:r w:rsidRPr="00720EB3">
              <w:rPr>
                <w:rFonts w:ascii="Arial Narrow" w:eastAsia="Calibri" w:hAnsi="Arial Narrow" w:cs="Times New Roman"/>
                <w:sz w:val="20"/>
                <w:szCs w:val="20"/>
              </w:rPr>
              <w:t>4,786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4,787</w:t>
            </w:r>
          </w:p>
        </w:tc>
        <w:tc>
          <w:tcPr>
            <w:tcW w:w="484"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4,787</w:t>
            </w:r>
          </w:p>
        </w:tc>
        <w:tc>
          <w:tcPr>
            <w:tcW w:w="3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2,965</w:t>
            </w:r>
          </w:p>
        </w:tc>
      </w:tr>
      <w:tr w:rsidR="00E65022" w:rsidRPr="00720EB3" w:rsidTr="00457061">
        <w:trPr>
          <w:trHeight w:val="656"/>
        </w:trPr>
        <w:tc>
          <w:tcPr>
            <w:tcW w:w="1721" w:type="pct"/>
            <w:shd w:val="clear" w:color="000000" w:fill="DDD9C4"/>
            <w:vAlign w:val="center"/>
            <w:hideMark/>
          </w:tcPr>
          <w:p w:rsidR="00E65022" w:rsidRPr="00720EB3" w:rsidRDefault="00E65022" w:rsidP="00457061">
            <w:pPr>
              <w:spacing w:after="0" w:line="240" w:lineRule="auto"/>
              <w:rPr>
                <w:rFonts w:ascii="Arial Narrow" w:eastAsia="Times New Roman" w:hAnsi="Arial Narrow" w:cs="Arial"/>
                <w:b/>
                <w:bCs/>
                <w:sz w:val="20"/>
                <w:szCs w:val="20"/>
              </w:rPr>
            </w:pPr>
            <w:r w:rsidRPr="00720EB3">
              <w:rPr>
                <w:rFonts w:ascii="Arial Narrow" w:eastAsia="Calibri" w:hAnsi="Arial Narrow" w:cs="Times New Roman"/>
                <w:b/>
                <w:sz w:val="20"/>
                <w:szCs w:val="20"/>
              </w:rPr>
              <w:t>1.3 PdP integrated in SERNANP and across other sectors for the management and financing of the Amazon NPAs</w:t>
            </w:r>
          </w:p>
        </w:tc>
        <w:tc>
          <w:tcPr>
            <w:tcW w:w="518" w:type="pct"/>
            <w:shd w:val="clear" w:color="000000" w:fill="DDD9C4"/>
            <w:vAlign w:val="center"/>
            <w:hideMark/>
          </w:tcPr>
          <w:p w:rsidR="00E65022" w:rsidRPr="00720EB3" w:rsidRDefault="00E65022" w:rsidP="00457061">
            <w:pPr>
              <w:spacing w:after="0" w:line="240" w:lineRule="auto"/>
              <w:jc w:val="right"/>
              <w:rPr>
                <w:rFonts w:ascii="Arial Narrow" w:eastAsia="Calibri" w:hAnsi="Arial Narrow" w:cs="Times New Roman"/>
                <w:b/>
                <w:sz w:val="20"/>
                <w:szCs w:val="20"/>
              </w:rPr>
            </w:pPr>
            <w:r>
              <w:rPr>
                <w:rFonts w:ascii="Arial Narrow" w:eastAsia="Calibri" w:hAnsi="Arial Narrow" w:cs="Times New Roman"/>
                <w:b/>
                <w:sz w:val="20"/>
                <w:szCs w:val="20"/>
              </w:rPr>
              <w:t>175,696</w:t>
            </w:r>
          </w:p>
        </w:tc>
        <w:tc>
          <w:tcPr>
            <w:tcW w:w="445" w:type="pct"/>
            <w:shd w:val="clear" w:color="000000" w:fill="DDD9C4"/>
            <w:vAlign w:val="center"/>
            <w:hideMark/>
          </w:tcPr>
          <w:p w:rsidR="00E65022" w:rsidRPr="00720EB3" w:rsidRDefault="00E65022" w:rsidP="00457061">
            <w:pPr>
              <w:spacing w:after="0" w:line="240" w:lineRule="auto"/>
              <w:jc w:val="right"/>
              <w:rPr>
                <w:rFonts w:ascii="Arial Narrow" w:eastAsia="Calibri" w:hAnsi="Arial Narrow" w:cs="Times New Roman"/>
                <w:b/>
                <w:sz w:val="20"/>
                <w:szCs w:val="20"/>
              </w:rPr>
            </w:pPr>
            <w:r w:rsidRPr="00720EB3">
              <w:rPr>
                <w:rFonts w:ascii="Arial Narrow" w:eastAsia="Calibri" w:hAnsi="Arial Narrow" w:cs="Times New Roman"/>
                <w:b/>
                <w:sz w:val="20"/>
                <w:szCs w:val="20"/>
              </w:rPr>
              <w:t>33,859</w:t>
            </w:r>
          </w:p>
        </w:tc>
        <w:tc>
          <w:tcPr>
            <w:tcW w:w="483" w:type="pct"/>
            <w:shd w:val="clear" w:color="000000" w:fill="DDD9C4"/>
            <w:vAlign w:val="center"/>
            <w:hideMark/>
          </w:tcPr>
          <w:p w:rsidR="00E65022" w:rsidRPr="00720EB3" w:rsidRDefault="00E65022" w:rsidP="00457061">
            <w:pPr>
              <w:spacing w:after="0" w:line="240" w:lineRule="auto"/>
              <w:jc w:val="right"/>
              <w:rPr>
                <w:rFonts w:ascii="Arial Narrow" w:eastAsia="Calibri" w:hAnsi="Arial Narrow" w:cs="Times New Roman"/>
                <w:b/>
                <w:sz w:val="20"/>
                <w:szCs w:val="20"/>
              </w:rPr>
            </w:pPr>
            <w:r w:rsidRPr="00720EB3">
              <w:rPr>
                <w:rFonts w:ascii="Arial Narrow" w:eastAsia="Calibri" w:hAnsi="Arial Narrow" w:cs="Times New Roman"/>
                <w:b/>
                <w:sz w:val="20"/>
                <w:szCs w:val="20"/>
              </w:rPr>
              <w:t>51,359</w:t>
            </w:r>
          </w:p>
        </w:tc>
        <w:tc>
          <w:tcPr>
            <w:tcW w:w="483" w:type="pct"/>
            <w:shd w:val="clear" w:color="000000" w:fill="DDD9C4"/>
            <w:vAlign w:val="center"/>
            <w:hideMark/>
          </w:tcPr>
          <w:p w:rsidR="00E65022" w:rsidRPr="00720EB3" w:rsidRDefault="00E65022" w:rsidP="00457061">
            <w:pPr>
              <w:spacing w:after="0" w:line="240" w:lineRule="auto"/>
              <w:jc w:val="right"/>
              <w:rPr>
                <w:rFonts w:ascii="Arial Narrow" w:eastAsia="Calibri" w:hAnsi="Arial Narrow" w:cs="Times New Roman"/>
                <w:b/>
                <w:sz w:val="20"/>
                <w:szCs w:val="20"/>
              </w:rPr>
            </w:pPr>
            <w:r w:rsidRPr="00720EB3">
              <w:rPr>
                <w:rFonts w:ascii="Arial Narrow" w:eastAsia="Calibri" w:hAnsi="Arial Narrow" w:cs="Times New Roman"/>
                <w:b/>
                <w:sz w:val="20"/>
                <w:szCs w:val="20"/>
              </w:rPr>
              <w:t>40,859</w:t>
            </w:r>
          </w:p>
        </w:tc>
        <w:tc>
          <w:tcPr>
            <w:tcW w:w="483" w:type="pct"/>
            <w:shd w:val="clear" w:color="000000" w:fill="DDD9C4"/>
            <w:vAlign w:val="center"/>
            <w:hideMark/>
          </w:tcPr>
          <w:p w:rsidR="00E65022" w:rsidRPr="00720EB3" w:rsidRDefault="00E65022" w:rsidP="00457061">
            <w:pPr>
              <w:spacing w:after="0" w:line="240" w:lineRule="auto"/>
              <w:jc w:val="right"/>
              <w:rPr>
                <w:rFonts w:ascii="Arial Narrow" w:eastAsia="Calibri" w:hAnsi="Arial Narrow" w:cs="Times New Roman"/>
                <w:b/>
                <w:sz w:val="20"/>
                <w:szCs w:val="20"/>
              </w:rPr>
            </w:pPr>
            <w:r w:rsidRPr="00720EB3">
              <w:rPr>
                <w:rFonts w:ascii="Arial Narrow" w:eastAsia="Calibri" w:hAnsi="Arial Narrow" w:cs="Times New Roman"/>
                <w:b/>
                <w:sz w:val="20"/>
                <w:szCs w:val="20"/>
              </w:rPr>
              <w:t>23,362</w:t>
            </w:r>
          </w:p>
        </w:tc>
        <w:tc>
          <w:tcPr>
            <w:tcW w:w="484" w:type="pct"/>
            <w:shd w:val="clear" w:color="000000" w:fill="DDD9C4"/>
            <w:vAlign w:val="center"/>
            <w:hideMark/>
          </w:tcPr>
          <w:p w:rsidR="00E65022" w:rsidRPr="00720EB3" w:rsidRDefault="00E65022" w:rsidP="00457061">
            <w:pPr>
              <w:spacing w:after="0" w:line="240" w:lineRule="auto"/>
              <w:jc w:val="right"/>
              <w:rPr>
                <w:rFonts w:ascii="Arial Narrow" w:eastAsia="Calibri" w:hAnsi="Arial Narrow" w:cs="Times New Roman"/>
                <w:b/>
                <w:sz w:val="20"/>
                <w:szCs w:val="20"/>
              </w:rPr>
            </w:pPr>
            <w:r w:rsidRPr="00720EB3">
              <w:rPr>
                <w:rFonts w:ascii="Arial Narrow" w:eastAsia="Calibri" w:hAnsi="Arial Narrow" w:cs="Times New Roman"/>
                <w:b/>
                <w:sz w:val="20"/>
                <w:szCs w:val="20"/>
              </w:rPr>
              <w:t>17,362</w:t>
            </w:r>
          </w:p>
        </w:tc>
        <w:tc>
          <w:tcPr>
            <w:tcW w:w="383" w:type="pct"/>
            <w:shd w:val="clear" w:color="000000" w:fill="DDD9C4"/>
            <w:vAlign w:val="center"/>
            <w:hideMark/>
          </w:tcPr>
          <w:p w:rsidR="00E65022" w:rsidRPr="00720EB3" w:rsidRDefault="00E65022" w:rsidP="00457061">
            <w:pPr>
              <w:spacing w:after="0" w:line="240" w:lineRule="auto"/>
              <w:jc w:val="right"/>
              <w:rPr>
                <w:rFonts w:ascii="Arial Narrow" w:eastAsia="Calibri" w:hAnsi="Arial Narrow" w:cs="Times New Roman"/>
                <w:b/>
                <w:sz w:val="20"/>
                <w:szCs w:val="20"/>
              </w:rPr>
            </w:pPr>
            <w:r>
              <w:rPr>
                <w:rFonts w:ascii="Arial Narrow" w:eastAsia="Calibri" w:hAnsi="Arial Narrow" w:cs="Times New Roman"/>
                <w:b/>
                <w:sz w:val="20"/>
                <w:szCs w:val="20"/>
              </w:rPr>
              <w:t>8,895</w:t>
            </w:r>
          </w:p>
        </w:tc>
      </w:tr>
      <w:tr w:rsidR="00E65022" w:rsidRPr="00720EB3" w:rsidTr="00457061">
        <w:trPr>
          <w:trHeight w:val="137"/>
        </w:trPr>
        <w:tc>
          <w:tcPr>
            <w:tcW w:w="1721" w:type="pct"/>
            <w:shd w:val="clear" w:color="auto" w:fill="auto"/>
            <w:vAlign w:val="center"/>
            <w:hideMark/>
          </w:tcPr>
          <w:p w:rsidR="00E65022" w:rsidRPr="00720EB3" w:rsidRDefault="00E65022" w:rsidP="00457061">
            <w:pPr>
              <w:spacing w:after="0" w:line="240" w:lineRule="auto"/>
              <w:rPr>
                <w:rFonts w:ascii="Arial Narrow" w:eastAsia="Calibri" w:hAnsi="Arial Narrow" w:cs="Times New Roman"/>
                <w:sz w:val="20"/>
                <w:szCs w:val="20"/>
              </w:rPr>
            </w:pPr>
            <w:r w:rsidRPr="00720EB3">
              <w:rPr>
                <w:rFonts w:ascii="Arial Narrow" w:eastAsia="Calibri" w:hAnsi="Arial Narrow" w:cs="Times New Roman"/>
                <w:sz w:val="20"/>
                <w:szCs w:val="20"/>
              </w:rPr>
              <w:t>1.3.1 Inter-sectoral coordination mechanisms</w:t>
            </w:r>
          </w:p>
        </w:tc>
        <w:tc>
          <w:tcPr>
            <w:tcW w:w="518"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80,897</w:t>
            </w:r>
          </w:p>
        </w:tc>
        <w:tc>
          <w:tcPr>
            <w:tcW w:w="445"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21,286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21,286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13,786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13,787</w:t>
            </w:r>
          </w:p>
        </w:tc>
        <w:tc>
          <w:tcPr>
            <w:tcW w:w="484"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7,787</w:t>
            </w:r>
          </w:p>
        </w:tc>
        <w:tc>
          <w:tcPr>
            <w:tcW w:w="3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2,965</w:t>
            </w:r>
          </w:p>
        </w:tc>
      </w:tr>
      <w:tr w:rsidR="00E65022" w:rsidRPr="00720EB3" w:rsidTr="00457061">
        <w:trPr>
          <w:trHeight w:val="136"/>
        </w:trPr>
        <w:tc>
          <w:tcPr>
            <w:tcW w:w="1721" w:type="pct"/>
            <w:shd w:val="clear" w:color="auto" w:fill="auto"/>
            <w:vAlign w:val="center"/>
            <w:hideMark/>
          </w:tcPr>
          <w:p w:rsidR="00E65022" w:rsidRPr="00720EB3" w:rsidRDefault="00E65022" w:rsidP="00457061">
            <w:pPr>
              <w:spacing w:after="0" w:line="240" w:lineRule="auto"/>
              <w:rPr>
                <w:rFonts w:ascii="Arial Narrow" w:eastAsia="Calibri" w:hAnsi="Arial Narrow" w:cs="Times New Roman"/>
                <w:sz w:val="20"/>
                <w:szCs w:val="20"/>
              </w:rPr>
            </w:pPr>
            <w:r w:rsidRPr="00720EB3">
              <w:rPr>
                <w:rFonts w:ascii="Arial Narrow" w:eastAsia="Calibri" w:hAnsi="Arial Narrow" w:cs="Times New Roman"/>
                <w:sz w:val="20"/>
                <w:szCs w:val="20"/>
              </w:rPr>
              <w:t>1.3.2 Staff training on PdP</w:t>
            </w:r>
          </w:p>
        </w:tc>
        <w:tc>
          <w:tcPr>
            <w:tcW w:w="518"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p>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61,897</w:t>
            </w:r>
          </w:p>
        </w:tc>
        <w:tc>
          <w:tcPr>
            <w:tcW w:w="445"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22,286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22,286</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Pr>
                <w:rFonts w:ascii="Arial Narrow" w:eastAsia="Calibri" w:hAnsi="Arial Narrow" w:cs="Times New Roman"/>
                <w:sz w:val="20"/>
                <w:szCs w:val="20"/>
              </w:rPr>
              <w:t>4,787</w:t>
            </w:r>
          </w:p>
        </w:tc>
        <w:tc>
          <w:tcPr>
            <w:tcW w:w="484"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4,787</w:t>
            </w:r>
          </w:p>
        </w:tc>
        <w:tc>
          <w:tcPr>
            <w:tcW w:w="3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Pr>
                <w:rFonts w:ascii="Arial Narrow" w:eastAsia="Calibri" w:hAnsi="Arial Narrow" w:cs="Times New Roman"/>
                <w:sz w:val="20"/>
                <w:szCs w:val="20"/>
              </w:rPr>
              <w:t>2,965</w:t>
            </w:r>
          </w:p>
        </w:tc>
      </w:tr>
      <w:tr w:rsidR="00E65022" w:rsidRPr="00720EB3" w:rsidTr="00457061">
        <w:trPr>
          <w:trHeight w:val="86"/>
        </w:trPr>
        <w:tc>
          <w:tcPr>
            <w:tcW w:w="1721" w:type="pct"/>
            <w:shd w:val="clear" w:color="auto" w:fill="auto"/>
            <w:vAlign w:val="center"/>
            <w:hideMark/>
          </w:tcPr>
          <w:p w:rsidR="00E65022" w:rsidRPr="00720EB3" w:rsidRDefault="00E65022" w:rsidP="00457061">
            <w:pPr>
              <w:spacing w:after="0" w:line="240" w:lineRule="auto"/>
              <w:rPr>
                <w:rFonts w:ascii="Arial Narrow" w:eastAsia="Calibri" w:hAnsi="Arial Narrow" w:cs="Times New Roman"/>
                <w:sz w:val="20"/>
                <w:szCs w:val="20"/>
              </w:rPr>
            </w:pPr>
            <w:r w:rsidRPr="00720EB3">
              <w:rPr>
                <w:rFonts w:ascii="Arial Narrow" w:eastAsia="Calibri" w:hAnsi="Arial Narrow" w:cs="Times New Roman"/>
                <w:sz w:val="20"/>
                <w:szCs w:val="20"/>
              </w:rPr>
              <w:t>1.3.3 Technical support to mainstream PdP into the SINANPE Master Plan</w:t>
            </w:r>
          </w:p>
        </w:tc>
        <w:tc>
          <w:tcPr>
            <w:tcW w:w="518"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32,902</w:t>
            </w:r>
          </w:p>
        </w:tc>
        <w:tc>
          <w:tcPr>
            <w:tcW w:w="445"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7,787</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7,787</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4,787</w:t>
            </w:r>
          </w:p>
        </w:tc>
        <w:tc>
          <w:tcPr>
            <w:tcW w:w="4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Pr>
                <w:rFonts w:ascii="Arial Narrow" w:eastAsia="Calibri" w:hAnsi="Arial Narrow" w:cs="Times New Roman"/>
                <w:sz w:val="20"/>
                <w:szCs w:val="20"/>
              </w:rPr>
              <w:t>4,788</w:t>
            </w:r>
          </w:p>
        </w:tc>
        <w:tc>
          <w:tcPr>
            <w:tcW w:w="484"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4,788</w:t>
            </w:r>
          </w:p>
        </w:tc>
        <w:tc>
          <w:tcPr>
            <w:tcW w:w="383" w:type="pct"/>
            <w:shd w:val="clear" w:color="auto" w:fill="auto"/>
            <w:noWrap/>
            <w:vAlign w:val="bottom"/>
            <w:hideMark/>
          </w:tcPr>
          <w:p w:rsidR="00E65022" w:rsidRPr="00720EB3" w:rsidRDefault="00E65022" w:rsidP="00457061">
            <w:pPr>
              <w:spacing w:after="0" w:line="240" w:lineRule="auto"/>
              <w:jc w:val="right"/>
              <w:rPr>
                <w:rFonts w:ascii="Arial Narrow" w:eastAsia="Calibri" w:hAnsi="Arial Narrow" w:cs="Times New Roman"/>
                <w:sz w:val="20"/>
                <w:szCs w:val="20"/>
              </w:rPr>
            </w:pPr>
            <w:r w:rsidRPr="00720EB3">
              <w:rPr>
                <w:rFonts w:ascii="Arial Narrow" w:eastAsia="Calibri" w:hAnsi="Arial Narrow" w:cs="Times New Roman"/>
                <w:sz w:val="20"/>
                <w:szCs w:val="20"/>
              </w:rPr>
              <w:t>2,965</w:t>
            </w:r>
          </w:p>
        </w:tc>
      </w:tr>
    </w:tbl>
    <w:p w:rsidR="00E65022" w:rsidRDefault="00E65022" w:rsidP="00E65022"/>
    <w:p w:rsidR="00E65022" w:rsidRDefault="00E65022" w:rsidP="00E65022">
      <w:r>
        <w:br w:type="page"/>
      </w:r>
    </w:p>
    <w:tbl>
      <w:tblPr>
        <w:tblW w:w="5000" w:type="pct"/>
        <w:tblCellMar>
          <w:left w:w="70" w:type="dxa"/>
          <w:right w:w="70" w:type="dxa"/>
        </w:tblCellMar>
        <w:tblLook w:val="04A0" w:firstRow="1" w:lastRow="0" w:firstColumn="1" w:lastColumn="0" w:noHBand="0" w:noVBand="1"/>
      </w:tblPr>
      <w:tblGrid>
        <w:gridCol w:w="4940"/>
        <w:gridCol w:w="1486"/>
        <w:gridCol w:w="1278"/>
        <w:gridCol w:w="1387"/>
        <w:gridCol w:w="1387"/>
        <w:gridCol w:w="1387"/>
        <w:gridCol w:w="1389"/>
        <w:gridCol w:w="1100"/>
      </w:tblGrid>
      <w:tr w:rsidR="00E65022" w:rsidRPr="00404866" w:rsidTr="00457061">
        <w:trPr>
          <w:trHeight w:val="589"/>
        </w:trPr>
        <w:tc>
          <w:tcPr>
            <w:tcW w:w="1721" w:type="pct"/>
            <w:tcBorders>
              <w:top w:val="nil"/>
              <w:left w:val="double" w:sz="6" w:space="0" w:color="auto"/>
              <w:bottom w:val="nil"/>
              <w:right w:val="nil"/>
            </w:tcBorders>
            <w:shd w:val="clear" w:color="000000" w:fill="16365C"/>
            <w:vAlign w:val="center"/>
            <w:hideMark/>
          </w:tcPr>
          <w:p w:rsidR="00E65022" w:rsidRPr="00404866" w:rsidRDefault="00E65022" w:rsidP="00457061">
            <w:pPr>
              <w:spacing w:after="0" w:line="240" w:lineRule="auto"/>
              <w:ind w:left="0"/>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lastRenderedPageBreak/>
              <w:t>COMPONENT 2.  Diversification of sources to increase NPA financing</w:t>
            </w:r>
          </w:p>
          <w:p w:rsidR="00E65022" w:rsidRPr="00404866" w:rsidRDefault="00E65022" w:rsidP="00457061">
            <w:pPr>
              <w:spacing w:after="0" w:line="240" w:lineRule="auto"/>
              <w:ind w:left="0"/>
              <w:rPr>
                <w:rFonts w:ascii="Arial Narrow" w:eastAsia="Times New Roman" w:hAnsi="Arial Narrow" w:cs="Arial"/>
                <w:b/>
                <w:bCs/>
                <w:color w:val="FFFFFF"/>
                <w:sz w:val="20"/>
                <w:szCs w:val="20"/>
              </w:rPr>
            </w:pPr>
          </w:p>
        </w:tc>
        <w:tc>
          <w:tcPr>
            <w:tcW w:w="518"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Times New Roman" w:hAnsi="Arial Narrow" w:cs="Times New Roman"/>
                <w:b/>
                <w:bCs/>
                <w:color w:val="FFFFFF"/>
                <w:sz w:val="20"/>
                <w:szCs w:val="20"/>
              </w:rPr>
            </w:pPr>
            <w:r>
              <w:rPr>
                <w:rFonts w:ascii="Arial Narrow" w:eastAsia="Calibri" w:hAnsi="Arial Narrow" w:cs="Times New Roman"/>
                <w:b/>
                <w:color w:val="FFFFFF"/>
                <w:sz w:val="20"/>
                <w:szCs w:val="20"/>
              </w:rPr>
              <w:t>1,646,564</w:t>
            </w:r>
          </w:p>
        </w:tc>
        <w:tc>
          <w:tcPr>
            <w:tcW w:w="445"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Pr>
                <w:rFonts w:ascii="Arial Narrow" w:eastAsia="Calibri" w:hAnsi="Arial Narrow" w:cs="Times New Roman"/>
                <w:b/>
                <w:color w:val="FFFFFF"/>
                <w:sz w:val="20"/>
                <w:szCs w:val="20"/>
              </w:rPr>
              <w:t>175,480</w:t>
            </w:r>
          </w:p>
        </w:tc>
        <w:tc>
          <w:tcPr>
            <w:tcW w:w="4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Pr>
                <w:rFonts w:ascii="Arial Narrow" w:eastAsia="Calibri" w:hAnsi="Arial Narrow" w:cs="Times New Roman"/>
                <w:b/>
                <w:color w:val="FFFFFF"/>
                <w:sz w:val="20"/>
                <w:szCs w:val="20"/>
              </w:rPr>
              <w:t>433,430</w:t>
            </w:r>
          </w:p>
        </w:tc>
        <w:tc>
          <w:tcPr>
            <w:tcW w:w="4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Pr>
                <w:rFonts w:ascii="Arial Narrow" w:eastAsia="Calibri" w:hAnsi="Arial Narrow" w:cs="Times New Roman"/>
                <w:b/>
                <w:color w:val="FFFFFF"/>
                <w:sz w:val="20"/>
                <w:szCs w:val="20"/>
              </w:rPr>
              <w:t>362,830</w:t>
            </w:r>
          </w:p>
        </w:tc>
        <w:tc>
          <w:tcPr>
            <w:tcW w:w="4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349,830</w:t>
            </w:r>
          </w:p>
        </w:tc>
        <w:tc>
          <w:tcPr>
            <w:tcW w:w="484"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Pr>
                <w:rFonts w:ascii="Arial Narrow" w:eastAsia="Calibri" w:hAnsi="Arial Narrow" w:cs="Times New Roman"/>
                <w:b/>
                <w:color w:val="FFFFFF"/>
                <w:sz w:val="20"/>
                <w:szCs w:val="20"/>
              </w:rPr>
              <w:t>293,322</w:t>
            </w:r>
          </w:p>
        </w:tc>
        <w:tc>
          <w:tcPr>
            <w:tcW w:w="3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31,671.99</w:t>
            </w:r>
          </w:p>
        </w:tc>
      </w:tr>
      <w:tr w:rsidR="00E65022" w:rsidRPr="00404866" w:rsidTr="00457061">
        <w:trPr>
          <w:trHeight w:val="453"/>
        </w:trPr>
        <w:tc>
          <w:tcPr>
            <w:tcW w:w="1721" w:type="pct"/>
            <w:tcBorders>
              <w:top w:val="double" w:sz="6" w:space="0" w:color="auto"/>
              <w:left w:val="double" w:sz="6" w:space="0" w:color="auto"/>
              <w:bottom w:val="double" w:sz="6" w:space="0" w:color="auto"/>
              <w:right w:val="nil"/>
            </w:tcBorders>
            <w:shd w:val="clear" w:color="000000" w:fill="DDD9C4"/>
            <w:vAlign w:val="center"/>
            <w:hideMark/>
          </w:tcPr>
          <w:p w:rsidR="00E65022" w:rsidRPr="00404866" w:rsidRDefault="00E65022" w:rsidP="00457061">
            <w:pPr>
              <w:spacing w:after="0" w:line="240" w:lineRule="auto"/>
              <w:ind w:left="0"/>
              <w:jc w:val="left"/>
              <w:rPr>
                <w:rFonts w:ascii="Arial Narrow" w:eastAsia="Calibri" w:hAnsi="Arial Narrow" w:cs="Times New Roman"/>
                <w:b/>
                <w:sz w:val="20"/>
                <w:szCs w:val="20"/>
              </w:rPr>
            </w:pPr>
            <w:r w:rsidRPr="00404866">
              <w:rPr>
                <w:rFonts w:ascii="Arial Narrow" w:eastAsia="Calibri" w:hAnsi="Arial Narrow" w:cs="Times New Roman"/>
                <w:b/>
                <w:sz w:val="20"/>
                <w:szCs w:val="20"/>
              </w:rPr>
              <w:t>2.1 NPA values and benefits showcased to increase public and private support for PdP and new financing mechanisms</w:t>
            </w:r>
          </w:p>
          <w:p w:rsidR="00E65022" w:rsidRPr="00404866" w:rsidRDefault="00E65022" w:rsidP="00457061">
            <w:pPr>
              <w:spacing w:after="0" w:line="240" w:lineRule="auto"/>
              <w:ind w:left="0"/>
              <w:rPr>
                <w:rFonts w:ascii="Arial Narrow" w:eastAsia="Calibri" w:hAnsi="Arial Narrow" w:cs="Times New Roman"/>
                <w:sz w:val="20"/>
                <w:szCs w:val="20"/>
              </w:rPr>
            </w:pPr>
          </w:p>
        </w:tc>
        <w:tc>
          <w:tcPr>
            <w:tcW w:w="518"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98,266</w:t>
            </w:r>
          </w:p>
        </w:tc>
        <w:tc>
          <w:tcPr>
            <w:tcW w:w="445"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17,320</w:t>
            </w:r>
          </w:p>
        </w:tc>
        <w:tc>
          <w:tcPr>
            <w:tcW w:w="483"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29,820</w:t>
            </w:r>
          </w:p>
        </w:tc>
        <w:tc>
          <w:tcPr>
            <w:tcW w:w="483"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Pr>
                <w:rFonts w:ascii="Arial Narrow" w:eastAsia="Calibri" w:hAnsi="Arial Narrow" w:cs="Times New Roman"/>
                <w:b/>
                <w:sz w:val="20"/>
                <w:szCs w:val="20"/>
              </w:rPr>
              <w:t>14,820</w:t>
            </w:r>
          </w:p>
        </w:tc>
        <w:tc>
          <w:tcPr>
            <w:tcW w:w="483"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14,820</w:t>
            </w:r>
          </w:p>
        </w:tc>
        <w:tc>
          <w:tcPr>
            <w:tcW w:w="484"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Pr>
                <w:rFonts w:ascii="Arial Narrow" w:eastAsia="Calibri" w:hAnsi="Arial Narrow" w:cs="Times New Roman"/>
                <w:b/>
                <w:sz w:val="20"/>
                <w:szCs w:val="20"/>
              </w:rPr>
              <w:t>14,818</w:t>
            </w:r>
          </w:p>
        </w:tc>
        <w:tc>
          <w:tcPr>
            <w:tcW w:w="383"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6,668</w:t>
            </w:r>
          </w:p>
        </w:tc>
      </w:tr>
      <w:tr w:rsidR="00E65022" w:rsidRPr="00404866" w:rsidTr="00457061">
        <w:trPr>
          <w:trHeight w:val="151"/>
        </w:trPr>
        <w:tc>
          <w:tcPr>
            <w:tcW w:w="1721" w:type="pct"/>
            <w:tcBorders>
              <w:top w:val="nil"/>
              <w:left w:val="double" w:sz="6" w:space="0" w:color="auto"/>
              <w:bottom w:val="nil"/>
              <w:right w:val="nil"/>
            </w:tcBorders>
            <w:shd w:val="clear" w:color="auto" w:fill="auto"/>
            <w:vAlign w:val="center"/>
            <w:hideMark/>
          </w:tcPr>
          <w:p w:rsidR="00E65022" w:rsidRPr="00404866" w:rsidRDefault="00E65022" w:rsidP="00457061">
            <w:pPr>
              <w:spacing w:after="0" w:line="240" w:lineRule="auto"/>
              <w:ind w:left="0"/>
              <w:jc w:val="left"/>
              <w:rPr>
                <w:rFonts w:ascii="Arial Narrow" w:eastAsia="Calibri" w:hAnsi="Arial Narrow" w:cs="Times New Roman"/>
                <w:sz w:val="20"/>
                <w:szCs w:val="20"/>
              </w:rPr>
            </w:pPr>
            <w:r w:rsidRPr="00404866">
              <w:rPr>
                <w:rFonts w:ascii="Arial Narrow" w:eastAsia="Calibri" w:hAnsi="Arial Narrow" w:cs="Times New Roman"/>
                <w:sz w:val="20"/>
                <w:szCs w:val="20"/>
              </w:rPr>
              <w:t>2.1.1 Economic impact and valuation studies of NPAs</w:t>
            </w:r>
          </w:p>
        </w:tc>
        <w:tc>
          <w:tcPr>
            <w:tcW w:w="518"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spacing w:after="0" w:line="240" w:lineRule="auto"/>
              <w:jc w:val="right"/>
              <w:rPr>
                <w:rFonts w:ascii="Arial Narrow" w:eastAsia="Times New Roman" w:hAnsi="Arial Narrow" w:cs="Times New Roman"/>
                <w:sz w:val="20"/>
                <w:szCs w:val="20"/>
              </w:rPr>
            </w:pPr>
            <w:r w:rsidRPr="00404866">
              <w:rPr>
                <w:rFonts w:ascii="Arial Narrow" w:eastAsia="Calibri" w:hAnsi="Arial Narrow" w:cs="Times New Roman"/>
                <w:sz w:val="20"/>
                <w:szCs w:val="20"/>
              </w:rPr>
              <w:t>52,883</w:t>
            </w:r>
          </w:p>
        </w:tc>
        <w:tc>
          <w:tcPr>
            <w:tcW w:w="445"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jc w:val="right"/>
              <w:rPr>
                <w:rFonts w:ascii="Arial Narrow" w:eastAsia="Times New Roman" w:hAnsi="Arial Narrow" w:cs="Times New Roman"/>
                <w:sz w:val="20"/>
                <w:szCs w:val="20"/>
              </w:rPr>
            </w:pPr>
            <w:r>
              <w:rPr>
                <w:rFonts w:ascii="Arial Narrow" w:eastAsia="Calibri" w:hAnsi="Arial Narrow" w:cs="Times New Roman"/>
                <w:sz w:val="20"/>
                <w:szCs w:val="20"/>
              </w:rPr>
              <w:t>8,910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jc w:val="right"/>
              <w:rPr>
                <w:rFonts w:ascii="Arial Narrow" w:eastAsia="Times New Roman" w:hAnsi="Arial Narrow" w:cs="Times New Roman"/>
                <w:sz w:val="20"/>
                <w:szCs w:val="20"/>
              </w:rPr>
            </w:pPr>
            <w:r w:rsidRPr="00404866">
              <w:rPr>
                <w:rFonts w:ascii="Arial Narrow" w:eastAsia="Calibri" w:hAnsi="Arial Narrow" w:cs="Times New Roman"/>
                <w:sz w:val="20"/>
                <w:szCs w:val="20"/>
              </w:rPr>
              <w:t>21,410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jc w:val="right"/>
              <w:rPr>
                <w:rFonts w:ascii="Arial Narrow" w:eastAsia="Times New Roman" w:hAnsi="Arial Narrow" w:cs="Times New Roman"/>
                <w:sz w:val="20"/>
                <w:szCs w:val="20"/>
              </w:rPr>
            </w:pPr>
            <w:r>
              <w:rPr>
                <w:rFonts w:ascii="Arial Narrow" w:eastAsia="Calibri" w:hAnsi="Arial Narrow" w:cs="Times New Roman"/>
                <w:sz w:val="20"/>
                <w:szCs w:val="20"/>
              </w:rPr>
              <w:t>6,410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jc w:val="right"/>
              <w:rPr>
                <w:rFonts w:ascii="Arial Narrow" w:eastAsia="Times New Roman" w:hAnsi="Arial Narrow" w:cs="Times New Roman"/>
                <w:sz w:val="20"/>
                <w:szCs w:val="20"/>
              </w:rPr>
            </w:pPr>
            <w:r w:rsidRPr="00404866">
              <w:rPr>
                <w:rFonts w:ascii="Arial Narrow" w:eastAsia="Calibri" w:hAnsi="Arial Narrow" w:cs="Times New Roman"/>
                <w:sz w:val="20"/>
                <w:szCs w:val="20"/>
              </w:rPr>
              <w:t>6,410</w:t>
            </w:r>
          </w:p>
        </w:tc>
        <w:tc>
          <w:tcPr>
            <w:tcW w:w="484"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jc w:val="right"/>
              <w:rPr>
                <w:rFonts w:ascii="Arial Narrow" w:eastAsia="Times New Roman" w:hAnsi="Arial Narrow" w:cs="Times New Roman"/>
                <w:sz w:val="20"/>
                <w:szCs w:val="20"/>
              </w:rPr>
            </w:pPr>
            <w:r>
              <w:rPr>
                <w:rFonts w:ascii="Arial Narrow" w:eastAsia="Calibri" w:hAnsi="Arial Narrow" w:cs="Times New Roman"/>
                <w:sz w:val="20"/>
                <w:szCs w:val="20"/>
              </w:rPr>
              <w:t>6,409</w:t>
            </w:r>
          </w:p>
        </w:tc>
        <w:tc>
          <w:tcPr>
            <w:tcW w:w="383" w:type="pct"/>
            <w:tcBorders>
              <w:top w:val="nil"/>
              <w:left w:val="nil"/>
              <w:bottom w:val="nil"/>
              <w:right w:val="double" w:sz="6"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Times New Roman" w:hAnsi="Arial Narrow" w:cs="Times New Roman"/>
                <w:sz w:val="20"/>
                <w:szCs w:val="20"/>
              </w:rPr>
            </w:pPr>
            <w:r w:rsidRPr="00404866">
              <w:rPr>
                <w:rFonts w:ascii="Arial Narrow" w:eastAsia="Calibri" w:hAnsi="Arial Narrow" w:cs="Times New Roman"/>
                <w:sz w:val="20"/>
                <w:szCs w:val="20"/>
              </w:rPr>
              <w:t>3,334</w:t>
            </w:r>
          </w:p>
        </w:tc>
      </w:tr>
      <w:tr w:rsidR="00E65022" w:rsidRPr="00404866" w:rsidTr="00457061">
        <w:trPr>
          <w:trHeight w:val="388"/>
        </w:trPr>
        <w:tc>
          <w:tcPr>
            <w:tcW w:w="1721" w:type="pct"/>
            <w:tcBorders>
              <w:top w:val="nil"/>
              <w:left w:val="double" w:sz="6" w:space="0" w:color="auto"/>
              <w:bottom w:val="nil"/>
              <w:right w:val="nil"/>
            </w:tcBorders>
            <w:shd w:val="clear" w:color="auto" w:fill="auto"/>
            <w:vAlign w:val="center"/>
            <w:hideMark/>
          </w:tcPr>
          <w:p w:rsidR="00E65022" w:rsidRPr="00404866" w:rsidRDefault="00E65022" w:rsidP="00457061">
            <w:pPr>
              <w:spacing w:after="0" w:line="240" w:lineRule="auto"/>
              <w:ind w:left="0"/>
              <w:jc w:val="left"/>
              <w:rPr>
                <w:rFonts w:ascii="Arial Narrow" w:eastAsia="Calibri" w:hAnsi="Arial Narrow" w:cs="Times New Roman"/>
                <w:sz w:val="20"/>
                <w:szCs w:val="20"/>
              </w:rPr>
            </w:pPr>
            <w:r w:rsidRPr="00404866">
              <w:rPr>
                <w:rFonts w:ascii="Arial Narrow" w:eastAsia="Calibri" w:hAnsi="Arial Narrow" w:cs="Times New Roman"/>
                <w:sz w:val="20"/>
                <w:szCs w:val="20"/>
              </w:rPr>
              <w:t>2.1.2 Targeted communications, learning tours and meetings to leverage government and sectoral support for NPA financing</w:t>
            </w:r>
          </w:p>
        </w:tc>
        <w:tc>
          <w:tcPr>
            <w:tcW w:w="518"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spacing w:after="0" w:line="240" w:lineRule="auto"/>
              <w:jc w:val="right"/>
              <w:rPr>
                <w:rFonts w:ascii="Arial Narrow" w:eastAsia="Times New Roman" w:hAnsi="Arial Narrow" w:cs="Times New Roman"/>
                <w:sz w:val="20"/>
                <w:szCs w:val="20"/>
              </w:rPr>
            </w:pPr>
            <w:r w:rsidRPr="00404866">
              <w:rPr>
                <w:rFonts w:ascii="Arial Narrow" w:eastAsia="Calibri" w:hAnsi="Arial Narrow" w:cs="Times New Roman"/>
                <w:sz w:val="20"/>
                <w:szCs w:val="20"/>
              </w:rPr>
              <w:t>45,383</w:t>
            </w:r>
          </w:p>
        </w:tc>
        <w:tc>
          <w:tcPr>
            <w:tcW w:w="445"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jc w:val="right"/>
              <w:rPr>
                <w:rFonts w:ascii="Arial Narrow" w:eastAsia="Times New Roman" w:hAnsi="Arial Narrow" w:cs="Times New Roman"/>
                <w:sz w:val="20"/>
                <w:szCs w:val="20"/>
              </w:rPr>
            </w:pPr>
            <w:r>
              <w:rPr>
                <w:rFonts w:ascii="Arial Narrow" w:eastAsia="Calibri" w:hAnsi="Arial Narrow" w:cs="Times New Roman"/>
                <w:sz w:val="20"/>
                <w:szCs w:val="20"/>
              </w:rPr>
              <w:t>8,410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jc w:val="right"/>
              <w:rPr>
                <w:rFonts w:ascii="Arial Narrow" w:eastAsia="Times New Roman" w:hAnsi="Arial Narrow" w:cs="Times New Roman"/>
                <w:sz w:val="20"/>
                <w:szCs w:val="20"/>
              </w:rPr>
            </w:pPr>
            <w:r w:rsidRPr="00404866">
              <w:rPr>
                <w:rFonts w:ascii="Arial Narrow" w:eastAsia="Calibri" w:hAnsi="Arial Narrow" w:cs="Times New Roman"/>
                <w:sz w:val="20"/>
                <w:szCs w:val="20"/>
              </w:rPr>
              <w:t>8,410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jc w:val="right"/>
              <w:rPr>
                <w:rFonts w:ascii="Arial Narrow" w:eastAsia="Times New Roman" w:hAnsi="Arial Narrow" w:cs="Times New Roman"/>
                <w:sz w:val="20"/>
                <w:szCs w:val="20"/>
              </w:rPr>
            </w:pPr>
            <w:r w:rsidRPr="00404866">
              <w:rPr>
                <w:rFonts w:ascii="Arial Narrow" w:eastAsia="Calibri" w:hAnsi="Arial Narrow" w:cs="Times New Roman"/>
                <w:sz w:val="20"/>
                <w:szCs w:val="20"/>
              </w:rPr>
              <w:t>8,410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jc w:val="right"/>
              <w:rPr>
                <w:rFonts w:ascii="Arial Narrow" w:eastAsia="Times New Roman" w:hAnsi="Arial Narrow" w:cs="Times New Roman"/>
                <w:sz w:val="20"/>
                <w:szCs w:val="20"/>
              </w:rPr>
            </w:pPr>
            <w:r>
              <w:rPr>
                <w:rFonts w:ascii="Arial Narrow" w:eastAsia="Calibri" w:hAnsi="Arial Narrow" w:cs="Times New Roman"/>
                <w:sz w:val="20"/>
                <w:szCs w:val="20"/>
              </w:rPr>
              <w:t>8,410</w:t>
            </w:r>
          </w:p>
        </w:tc>
        <w:tc>
          <w:tcPr>
            <w:tcW w:w="484"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jc w:val="right"/>
              <w:rPr>
                <w:rFonts w:ascii="Arial Narrow" w:eastAsia="Times New Roman" w:hAnsi="Arial Narrow" w:cs="Times New Roman"/>
                <w:sz w:val="20"/>
                <w:szCs w:val="20"/>
              </w:rPr>
            </w:pPr>
            <w:r w:rsidRPr="00404866">
              <w:rPr>
                <w:rFonts w:ascii="Arial Narrow" w:eastAsia="Calibri" w:hAnsi="Arial Narrow" w:cs="Times New Roman"/>
                <w:sz w:val="20"/>
                <w:szCs w:val="20"/>
              </w:rPr>
              <w:t>8,409</w:t>
            </w:r>
          </w:p>
        </w:tc>
        <w:tc>
          <w:tcPr>
            <w:tcW w:w="383" w:type="pct"/>
            <w:tcBorders>
              <w:top w:val="nil"/>
              <w:left w:val="nil"/>
              <w:bottom w:val="nil"/>
              <w:right w:val="double" w:sz="6"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Times New Roman" w:hAnsi="Arial Narrow" w:cs="Times New Roman"/>
                <w:sz w:val="20"/>
                <w:szCs w:val="20"/>
              </w:rPr>
            </w:pPr>
            <w:r w:rsidRPr="00404866">
              <w:rPr>
                <w:rFonts w:ascii="Arial Narrow" w:eastAsia="Calibri" w:hAnsi="Arial Narrow" w:cs="Times New Roman"/>
                <w:sz w:val="20"/>
                <w:szCs w:val="20"/>
              </w:rPr>
              <w:t>3,334</w:t>
            </w:r>
          </w:p>
        </w:tc>
      </w:tr>
      <w:tr w:rsidR="00E65022" w:rsidRPr="00404866" w:rsidTr="00457061">
        <w:trPr>
          <w:trHeight w:val="366"/>
        </w:trPr>
        <w:tc>
          <w:tcPr>
            <w:tcW w:w="1721" w:type="pct"/>
            <w:tcBorders>
              <w:top w:val="double" w:sz="6" w:space="0" w:color="auto"/>
              <w:left w:val="double" w:sz="6" w:space="0" w:color="auto"/>
              <w:bottom w:val="double" w:sz="6" w:space="0" w:color="auto"/>
              <w:right w:val="nil"/>
            </w:tcBorders>
            <w:shd w:val="clear" w:color="000000" w:fill="DDD9C4"/>
            <w:vAlign w:val="center"/>
            <w:hideMark/>
          </w:tcPr>
          <w:p w:rsidR="00E65022" w:rsidRPr="00404866" w:rsidRDefault="00E65022" w:rsidP="00457061">
            <w:pPr>
              <w:spacing w:after="0" w:line="240" w:lineRule="auto"/>
              <w:ind w:left="0"/>
              <w:jc w:val="left"/>
              <w:rPr>
                <w:rFonts w:ascii="Arial Narrow" w:eastAsia="Times New Roman" w:hAnsi="Arial Narrow" w:cs="Arial"/>
                <w:b/>
                <w:bCs/>
                <w:sz w:val="20"/>
                <w:szCs w:val="20"/>
              </w:rPr>
            </w:pPr>
            <w:r w:rsidRPr="00404866">
              <w:rPr>
                <w:rFonts w:ascii="Arial Narrow" w:eastAsia="Calibri" w:hAnsi="Arial Narrow" w:cs="Times New Roman"/>
                <w:b/>
                <w:sz w:val="20"/>
                <w:szCs w:val="20"/>
              </w:rPr>
              <w:t>2.2 Increased options for the sustainable financing of NPAs</w:t>
            </w:r>
          </w:p>
        </w:tc>
        <w:tc>
          <w:tcPr>
            <w:tcW w:w="518"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1,548,298</w:t>
            </w:r>
          </w:p>
        </w:tc>
        <w:tc>
          <w:tcPr>
            <w:tcW w:w="445"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158,160</w:t>
            </w:r>
          </w:p>
        </w:tc>
        <w:tc>
          <w:tcPr>
            <w:tcW w:w="483"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403,610</w:t>
            </w:r>
          </w:p>
        </w:tc>
        <w:tc>
          <w:tcPr>
            <w:tcW w:w="483"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333,010</w:t>
            </w:r>
          </w:p>
        </w:tc>
        <w:tc>
          <w:tcPr>
            <w:tcW w:w="483"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335,010</w:t>
            </w:r>
          </w:p>
        </w:tc>
        <w:tc>
          <w:tcPr>
            <w:tcW w:w="484"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278,504</w:t>
            </w:r>
          </w:p>
        </w:tc>
        <w:tc>
          <w:tcPr>
            <w:tcW w:w="383"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25,004</w:t>
            </w:r>
          </w:p>
        </w:tc>
      </w:tr>
      <w:tr w:rsidR="00E65022" w:rsidRPr="00404866" w:rsidTr="00457061">
        <w:trPr>
          <w:trHeight w:val="48"/>
        </w:trPr>
        <w:tc>
          <w:tcPr>
            <w:tcW w:w="1721" w:type="pct"/>
            <w:tcBorders>
              <w:top w:val="nil"/>
              <w:left w:val="double" w:sz="6" w:space="0" w:color="auto"/>
              <w:bottom w:val="nil"/>
              <w:right w:val="nil"/>
            </w:tcBorders>
            <w:shd w:val="clear" w:color="auto" w:fill="auto"/>
            <w:vAlign w:val="center"/>
            <w:hideMark/>
          </w:tcPr>
          <w:p w:rsidR="00E65022" w:rsidRPr="00404866" w:rsidRDefault="00E65022" w:rsidP="00457061">
            <w:pPr>
              <w:spacing w:after="0" w:line="240" w:lineRule="auto"/>
              <w:ind w:left="0"/>
              <w:rPr>
                <w:rFonts w:ascii="Arial Narrow" w:eastAsia="Calibri" w:hAnsi="Arial Narrow" w:cs="Times New Roman"/>
                <w:sz w:val="20"/>
                <w:szCs w:val="20"/>
              </w:rPr>
            </w:pPr>
            <w:r w:rsidRPr="00404866">
              <w:rPr>
                <w:rFonts w:ascii="Arial Narrow" w:eastAsia="Calibri" w:hAnsi="Arial Narrow" w:cs="Times New Roman"/>
                <w:sz w:val="20"/>
                <w:szCs w:val="20"/>
              </w:rPr>
              <w:t>2.2.1 Short list of mechanisms to generate revenue for the sustainable financing of Amazon NPAs</w:t>
            </w:r>
          </w:p>
        </w:tc>
        <w:tc>
          <w:tcPr>
            <w:tcW w:w="518"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65,383</w:t>
            </w:r>
          </w:p>
        </w:tc>
        <w:tc>
          <w:tcPr>
            <w:tcW w:w="445"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Pr>
                <w:rFonts w:ascii="Arial Narrow" w:eastAsia="Calibri" w:hAnsi="Arial Narrow" w:cs="Times New Roman"/>
                <w:sz w:val="20"/>
                <w:szCs w:val="20"/>
              </w:rPr>
              <w:t>36,410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6,410</w:t>
            </w:r>
          </w:p>
        </w:tc>
        <w:tc>
          <w:tcPr>
            <w:tcW w:w="484"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Pr>
                <w:rFonts w:ascii="Arial Narrow" w:eastAsia="Calibri" w:hAnsi="Arial Narrow" w:cs="Times New Roman"/>
                <w:sz w:val="20"/>
                <w:szCs w:val="20"/>
              </w:rPr>
              <w:t>6,409</w:t>
            </w:r>
          </w:p>
        </w:tc>
        <w:tc>
          <w:tcPr>
            <w:tcW w:w="383" w:type="pct"/>
            <w:tcBorders>
              <w:top w:val="nil"/>
              <w:left w:val="nil"/>
              <w:bottom w:val="nil"/>
              <w:right w:val="double" w:sz="6"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3,334</w:t>
            </w:r>
          </w:p>
        </w:tc>
      </w:tr>
      <w:tr w:rsidR="00E65022" w:rsidRPr="00404866" w:rsidTr="00457061">
        <w:trPr>
          <w:trHeight w:val="403"/>
        </w:trPr>
        <w:tc>
          <w:tcPr>
            <w:tcW w:w="1721" w:type="pct"/>
            <w:tcBorders>
              <w:top w:val="nil"/>
              <w:left w:val="double" w:sz="6" w:space="0" w:color="auto"/>
              <w:bottom w:val="nil"/>
              <w:right w:val="nil"/>
            </w:tcBorders>
            <w:shd w:val="clear" w:color="auto" w:fill="auto"/>
            <w:vAlign w:val="center"/>
            <w:hideMark/>
          </w:tcPr>
          <w:p w:rsidR="00E65022" w:rsidRPr="00404866" w:rsidRDefault="00E65022" w:rsidP="00457061">
            <w:pPr>
              <w:spacing w:after="0" w:line="240" w:lineRule="auto"/>
              <w:ind w:left="0"/>
              <w:rPr>
                <w:rFonts w:ascii="Arial Narrow" w:eastAsia="Calibri" w:hAnsi="Arial Narrow" w:cs="Times New Roman"/>
                <w:sz w:val="20"/>
                <w:szCs w:val="20"/>
              </w:rPr>
            </w:pPr>
            <w:r w:rsidRPr="00404866">
              <w:rPr>
                <w:rFonts w:ascii="Arial Narrow" w:eastAsia="Calibri" w:hAnsi="Arial Narrow" w:cs="Times New Roman"/>
                <w:sz w:val="20"/>
                <w:szCs w:val="20"/>
              </w:rPr>
              <w:t>2.2.2 Feasibility studies of the shortlisted financial mechanisms</w:t>
            </w:r>
          </w:p>
        </w:tc>
        <w:tc>
          <w:tcPr>
            <w:tcW w:w="518"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115,383</w:t>
            </w:r>
          </w:p>
        </w:tc>
        <w:tc>
          <w:tcPr>
            <w:tcW w:w="445"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31,410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Pr>
                <w:rFonts w:ascii="Arial Narrow" w:eastAsia="Calibri" w:hAnsi="Arial Narrow" w:cs="Times New Roman"/>
                <w:sz w:val="20"/>
                <w:szCs w:val="20"/>
              </w:rPr>
              <w:t>61,410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Pr>
                <w:rFonts w:ascii="Arial Narrow" w:eastAsia="Calibri" w:hAnsi="Arial Narrow" w:cs="Times New Roman"/>
                <w:sz w:val="20"/>
                <w:szCs w:val="20"/>
              </w:rPr>
              <w:t>6,410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6,410</w:t>
            </w:r>
          </w:p>
        </w:tc>
        <w:tc>
          <w:tcPr>
            <w:tcW w:w="484"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6,409</w:t>
            </w:r>
          </w:p>
        </w:tc>
        <w:tc>
          <w:tcPr>
            <w:tcW w:w="383" w:type="pct"/>
            <w:tcBorders>
              <w:top w:val="nil"/>
              <w:left w:val="nil"/>
              <w:bottom w:val="nil"/>
              <w:right w:val="double" w:sz="6"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3,334</w:t>
            </w:r>
          </w:p>
        </w:tc>
      </w:tr>
      <w:tr w:rsidR="00E65022" w:rsidRPr="00404866" w:rsidTr="00457061">
        <w:trPr>
          <w:trHeight w:val="368"/>
        </w:trPr>
        <w:tc>
          <w:tcPr>
            <w:tcW w:w="1721" w:type="pct"/>
            <w:tcBorders>
              <w:top w:val="nil"/>
              <w:left w:val="double" w:sz="6" w:space="0" w:color="auto"/>
              <w:bottom w:val="nil"/>
              <w:right w:val="nil"/>
            </w:tcBorders>
            <w:shd w:val="clear" w:color="auto" w:fill="auto"/>
            <w:vAlign w:val="center"/>
            <w:hideMark/>
          </w:tcPr>
          <w:p w:rsidR="00E65022" w:rsidRPr="00404866" w:rsidRDefault="00E65022" w:rsidP="00457061">
            <w:pPr>
              <w:spacing w:after="0" w:line="240" w:lineRule="auto"/>
              <w:ind w:left="0"/>
              <w:rPr>
                <w:rFonts w:ascii="Arial Narrow" w:eastAsia="Calibri" w:hAnsi="Arial Narrow" w:cs="Times New Roman"/>
                <w:sz w:val="20"/>
                <w:szCs w:val="20"/>
              </w:rPr>
            </w:pPr>
            <w:r w:rsidRPr="00404866">
              <w:rPr>
                <w:rFonts w:ascii="Arial Narrow" w:eastAsia="Calibri" w:hAnsi="Arial Narrow" w:cs="Times New Roman"/>
                <w:sz w:val="20"/>
                <w:szCs w:val="20"/>
              </w:rPr>
              <w:t>2.2.3 Action plan and guidelines for the development of viable mechanisms</w:t>
            </w:r>
          </w:p>
        </w:tc>
        <w:tc>
          <w:tcPr>
            <w:tcW w:w="518"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55,383</w:t>
            </w:r>
          </w:p>
        </w:tc>
        <w:tc>
          <w:tcPr>
            <w:tcW w:w="445"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26,410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6,410</w:t>
            </w:r>
          </w:p>
        </w:tc>
        <w:tc>
          <w:tcPr>
            <w:tcW w:w="484"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6,409</w:t>
            </w:r>
          </w:p>
        </w:tc>
        <w:tc>
          <w:tcPr>
            <w:tcW w:w="383" w:type="pct"/>
            <w:tcBorders>
              <w:top w:val="nil"/>
              <w:left w:val="nil"/>
              <w:bottom w:val="nil"/>
              <w:right w:val="double" w:sz="6"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3,334</w:t>
            </w:r>
          </w:p>
        </w:tc>
      </w:tr>
      <w:tr w:rsidR="00E65022" w:rsidRPr="00404866" w:rsidTr="00457061">
        <w:trPr>
          <w:trHeight w:val="331"/>
        </w:trPr>
        <w:tc>
          <w:tcPr>
            <w:tcW w:w="1721" w:type="pct"/>
            <w:tcBorders>
              <w:top w:val="nil"/>
              <w:left w:val="double" w:sz="6" w:space="0" w:color="auto"/>
              <w:bottom w:val="nil"/>
              <w:right w:val="nil"/>
            </w:tcBorders>
            <w:shd w:val="clear" w:color="auto" w:fill="auto"/>
            <w:vAlign w:val="center"/>
            <w:hideMark/>
          </w:tcPr>
          <w:p w:rsidR="00E65022" w:rsidRPr="00404866" w:rsidRDefault="00E65022" w:rsidP="00457061">
            <w:pPr>
              <w:spacing w:after="0" w:line="240" w:lineRule="auto"/>
              <w:ind w:left="0"/>
              <w:rPr>
                <w:rFonts w:ascii="Arial Narrow" w:eastAsia="Calibri" w:hAnsi="Arial Narrow" w:cs="Times New Roman"/>
                <w:sz w:val="20"/>
                <w:szCs w:val="20"/>
              </w:rPr>
            </w:pPr>
            <w:r w:rsidRPr="00404866">
              <w:rPr>
                <w:rFonts w:ascii="Arial Narrow" w:eastAsia="Calibri" w:hAnsi="Arial Narrow" w:cs="Times New Roman"/>
                <w:sz w:val="20"/>
                <w:szCs w:val="20"/>
              </w:rPr>
              <w:t>2.2.4 Pilot implementation of up to three financial mechanisms at site level, new or improved, with the best score</w:t>
            </w:r>
          </w:p>
        </w:tc>
        <w:tc>
          <w:tcPr>
            <w:tcW w:w="518"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1,091,383</w:t>
            </w:r>
          </w:p>
        </w:tc>
        <w:tc>
          <w:tcPr>
            <w:tcW w:w="445"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37,110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282,560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Pr>
                <w:rFonts w:ascii="Arial Narrow" w:eastAsia="Calibri" w:hAnsi="Arial Narrow" w:cs="Times New Roman"/>
                <w:sz w:val="20"/>
                <w:szCs w:val="20"/>
              </w:rPr>
              <w:t>256,960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256,960</w:t>
            </w:r>
          </w:p>
        </w:tc>
        <w:tc>
          <w:tcPr>
            <w:tcW w:w="484"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234,459</w:t>
            </w:r>
          </w:p>
        </w:tc>
        <w:tc>
          <w:tcPr>
            <w:tcW w:w="383" w:type="pct"/>
            <w:tcBorders>
              <w:top w:val="nil"/>
              <w:left w:val="nil"/>
              <w:bottom w:val="nil"/>
              <w:right w:val="double" w:sz="6"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8,334</w:t>
            </w:r>
          </w:p>
        </w:tc>
      </w:tr>
      <w:tr w:rsidR="00E65022" w:rsidRPr="00404866" w:rsidTr="00457061">
        <w:trPr>
          <w:trHeight w:val="275"/>
        </w:trPr>
        <w:tc>
          <w:tcPr>
            <w:tcW w:w="1721" w:type="pct"/>
            <w:tcBorders>
              <w:top w:val="nil"/>
              <w:left w:val="double" w:sz="6" w:space="0" w:color="auto"/>
              <w:bottom w:val="nil"/>
              <w:right w:val="nil"/>
            </w:tcBorders>
            <w:shd w:val="clear" w:color="auto" w:fill="auto"/>
            <w:vAlign w:val="center"/>
            <w:hideMark/>
          </w:tcPr>
          <w:p w:rsidR="00E65022" w:rsidRPr="00404866" w:rsidRDefault="00E65022" w:rsidP="00457061">
            <w:pPr>
              <w:spacing w:after="0" w:line="240" w:lineRule="auto"/>
              <w:ind w:left="0"/>
              <w:rPr>
                <w:rFonts w:ascii="Arial Narrow" w:eastAsia="Calibri" w:hAnsi="Arial Narrow" w:cs="Times New Roman"/>
                <w:sz w:val="20"/>
                <w:szCs w:val="20"/>
              </w:rPr>
            </w:pPr>
            <w:r w:rsidRPr="00404866">
              <w:rPr>
                <w:rFonts w:ascii="Arial Narrow" w:eastAsia="Calibri" w:hAnsi="Arial Narrow" w:cs="Times New Roman"/>
                <w:sz w:val="20"/>
                <w:szCs w:val="20"/>
              </w:rPr>
              <w:t>2.2.5 Proposals of new or improved mechanisms at national/system level</w:t>
            </w:r>
          </w:p>
        </w:tc>
        <w:tc>
          <w:tcPr>
            <w:tcW w:w="518"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135,383</w:t>
            </w:r>
          </w:p>
        </w:tc>
        <w:tc>
          <w:tcPr>
            <w:tcW w:w="445"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40,410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40,410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30,410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10,410</w:t>
            </w:r>
          </w:p>
        </w:tc>
        <w:tc>
          <w:tcPr>
            <w:tcW w:w="484"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Pr>
                <w:rFonts w:ascii="Arial Narrow" w:eastAsia="Calibri" w:hAnsi="Arial Narrow" w:cs="Times New Roman"/>
                <w:sz w:val="20"/>
                <w:szCs w:val="20"/>
              </w:rPr>
              <w:t>10,409</w:t>
            </w:r>
          </w:p>
        </w:tc>
        <w:tc>
          <w:tcPr>
            <w:tcW w:w="383" w:type="pct"/>
            <w:tcBorders>
              <w:top w:val="nil"/>
              <w:left w:val="nil"/>
              <w:bottom w:val="nil"/>
              <w:right w:val="double" w:sz="6"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Pr>
                <w:rFonts w:ascii="Arial Narrow" w:eastAsia="Calibri" w:hAnsi="Arial Narrow" w:cs="Times New Roman"/>
                <w:sz w:val="20"/>
                <w:szCs w:val="20"/>
              </w:rPr>
              <w:t>3,334</w:t>
            </w:r>
          </w:p>
        </w:tc>
      </w:tr>
      <w:tr w:rsidR="00E65022" w:rsidRPr="00404866" w:rsidTr="00457061">
        <w:trPr>
          <w:trHeight w:val="140"/>
        </w:trPr>
        <w:tc>
          <w:tcPr>
            <w:tcW w:w="1721" w:type="pct"/>
            <w:tcBorders>
              <w:top w:val="nil"/>
              <w:left w:val="double" w:sz="6" w:space="0" w:color="auto"/>
              <w:bottom w:val="nil"/>
              <w:right w:val="nil"/>
            </w:tcBorders>
            <w:shd w:val="clear" w:color="auto" w:fill="auto"/>
            <w:vAlign w:val="center"/>
            <w:hideMark/>
          </w:tcPr>
          <w:p w:rsidR="00E65022" w:rsidRPr="00404866" w:rsidRDefault="00E65022" w:rsidP="00457061">
            <w:pPr>
              <w:spacing w:after="0" w:line="240" w:lineRule="auto"/>
              <w:ind w:left="0"/>
              <w:rPr>
                <w:rFonts w:ascii="Arial Narrow" w:eastAsia="Calibri" w:hAnsi="Arial Narrow" w:cs="Times New Roman"/>
                <w:sz w:val="20"/>
                <w:szCs w:val="20"/>
              </w:rPr>
            </w:pPr>
            <w:r w:rsidRPr="00404866">
              <w:rPr>
                <w:rFonts w:ascii="Arial Narrow" w:eastAsia="Calibri" w:hAnsi="Arial Narrow" w:cs="Times New Roman"/>
                <w:sz w:val="20"/>
                <w:szCs w:val="20"/>
              </w:rPr>
              <w:t>2.2.6 Case studies and strategies for the replication of pilot site mechanisms</w:t>
            </w:r>
          </w:p>
        </w:tc>
        <w:tc>
          <w:tcPr>
            <w:tcW w:w="518"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85,383</w:t>
            </w:r>
          </w:p>
        </w:tc>
        <w:tc>
          <w:tcPr>
            <w:tcW w:w="445"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6,410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48,410</w:t>
            </w:r>
          </w:p>
        </w:tc>
        <w:tc>
          <w:tcPr>
            <w:tcW w:w="484"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14,409</w:t>
            </w:r>
          </w:p>
        </w:tc>
        <w:tc>
          <w:tcPr>
            <w:tcW w:w="383" w:type="pct"/>
            <w:tcBorders>
              <w:top w:val="nil"/>
              <w:left w:val="nil"/>
              <w:bottom w:val="nil"/>
              <w:right w:val="double" w:sz="6"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3,334</w:t>
            </w:r>
          </w:p>
        </w:tc>
      </w:tr>
      <w:tr w:rsidR="00E65022" w:rsidRPr="00404866" w:rsidTr="00457061">
        <w:trPr>
          <w:trHeight w:val="705"/>
        </w:trPr>
        <w:tc>
          <w:tcPr>
            <w:tcW w:w="1721" w:type="pct"/>
            <w:tcBorders>
              <w:top w:val="nil"/>
              <w:left w:val="double" w:sz="6" w:space="0" w:color="auto"/>
              <w:bottom w:val="nil"/>
              <w:right w:val="nil"/>
            </w:tcBorders>
            <w:shd w:val="clear" w:color="000000" w:fill="16365C"/>
            <w:vAlign w:val="center"/>
            <w:hideMark/>
          </w:tcPr>
          <w:p w:rsidR="00E65022" w:rsidRPr="00404866" w:rsidRDefault="00E65022" w:rsidP="00457061">
            <w:pPr>
              <w:spacing w:after="0" w:line="240" w:lineRule="auto"/>
              <w:ind w:left="0"/>
              <w:jc w:val="left"/>
              <w:rPr>
                <w:rFonts w:ascii="Arial Narrow" w:eastAsia="Times New Roman" w:hAnsi="Arial Narrow" w:cs="Arial"/>
                <w:b/>
                <w:bCs/>
                <w:color w:val="FFFFFF"/>
                <w:sz w:val="20"/>
                <w:szCs w:val="20"/>
              </w:rPr>
            </w:pPr>
            <w:r w:rsidRPr="00404866">
              <w:rPr>
                <w:rFonts w:ascii="Arial Narrow" w:eastAsia="Calibri" w:hAnsi="Arial Narrow" w:cs="Times New Roman"/>
                <w:b/>
                <w:color w:val="FFFFFF"/>
                <w:sz w:val="20"/>
                <w:szCs w:val="20"/>
              </w:rPr>
              <w:t>COMPONENT 3.  Implementation of PdP Action Plan Measures to consolidate and improve the effective management of Amazon NPAs</w:t>
            </w:r>
          </w:p>
        </w:tc>
        <w:tc>
          <w:tcPr>
            <w:tcW w:w="518"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5,375,557</w:t>
            </w:r>
          </w:p>
        </w:tc>
        <w:tc>
          <w:tcPr>
            <w:tcW w:w="445"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70,775</w:t>
            </w:r>
          </w:p>
        </w:tc>
        <w:tc>
          <w:tcPr>
            <w:tcW w:w="4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Pr>
                <w:rFonts w:ascii="Arial Narrow" w:eastAsia="Calibri" w:hAnsi="Arial Narrow" w:cs="Times New Roman"/>
                <w:b/>
                <w:color w:val="FFFFFF"/>
                <w:sz w:val="20"/>
                <w:szCs w:val="20"/>
              </w:rPr>
              <w:t>1,068,275</w:t>
            </w:r>
          </w:p>
        </w:tc>
        <w:tc>
          <w:tcPr>
            <w:tcW w:w="4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1,068,275</w:t>
            </w:r>
          </w:p>
        </w:tc>
        <w:tc>
          <w:tcPr>
            <w:tcW w:w="4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2,068,275</w:t>
            </w:r>
          </w:p>
        </w:tc>
        <w:tc>
          <w:tcPr>
            <w:tcW w:w="484"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Pr>
                <w:rFonts w:ascii="Arial Narrow" w:eastAsia="Calibri" w:hAnsi="Arial Narrow" w:cs="Times New Roman"/>
                <w:b/>
                <w:color w:val="FFFFFF"/>
                <w:sz w:val="20"/>
                <w:szCs w:val="20"/>
              </w:rPr>
              <w:t>1,068,278</w:t>
            </w:r>
          </w:p>
        </w:tc>
        <w:tc>
          <w:tcPr>
            <w:tcW w:w="3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31,678.98</w:t>
            </w:r>
          </w:p>
        </w:tc>
      </w:tr>
      <w:tr w:rsidR="00E65022" w:rsidRPr="00404866" w:rsidTr="00457061">
        <w:trPr>
          <w:trHeight w:val="1152"/>
        </w:trPr>
        <w:tc>
          <w:tcPr>
            <w:tcW w:w="1721" w:type="pct"/>
            <w:tcBorders>
              <w:top w:val="double" w:sz="6" w:space="0" w:color="auto"/>
              <w:left w:val="double" w:sz="6" w:space="0" w:color="auto"/>
              <w:bottom w:val="double" w:sz="6" w:space="0" w:color="auto"/>
              <w:right w:val="nil"/>
            </w:tcBorders>
            <w:shd w:val="clear" w:color="000000" w:fill="DDD9C4"/>
            <w:vAlign w:val="center"/>
            <w:hideMark/>
          </w:tcPr>
          <w:p w:rsidR="00E65022" w:rsidRPr="00404866" w:rsidRDefault="00E65022" w:rsidP="00457061">
            <w:pPr>
              <w:spacing w:after="0" w:line="240" w:lineRule="auto"/>
              <w:ind w:left="0"/>
              <w:jc w:val="left"/>
              <w:rPr>
                <w:rFonts w:ascii="Arial Narrow" w:eastAsia="Times New Roman" w:hAnsi="Arial Narrow" w:cs="Arial"/>
                <w:b/>
                <w:bCs/>
                <w:sz w:val="20"/>
                <w:szCs w:val="20"/>
              </w:rPr>
            </w:pPr>
            <w:r w:rsidRPr="00404866">
              <w:rPr>
                <w:rFonts w:ascii="Arial Narrow" w:eastAsia="Calibri" w:hAnsi="Arial Narrow" w:cs="Times New Roman"/>
                <w:b/>
                <w:sz w:val="20"/>
                <w:szCs w:val="20"/>
              </w:rPr>
              <w:t>3.1 Improvements in effective management levels contribute to the conservation of biodiversity, sustainable forest and natural resources management, and maintenance of ecosystem services in 2 to 4 Amazon NPAs</w:t>
            </w:r>
          </w:p>
        </w:tc>
        <w:tc>
          <w:tcPr>
            <w:tcW w:w="518"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5,375,557</w:t>
            </w:r>
          </w:p>
        </w:tc>
        <w:tc>
          <w:tcPr>
            <w:tcW w:w="445"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70,775.00</w:t>
            </w:r>
          </w:p>
        </w:tc>
        <w:tc>
          <w:tcPr>
            <w:tcW w:w="483"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1,068,275</w:t>
            </w:r>
          </w:p>
        </w:tc>
        <w:tc>
          <w:tcPr>
            <w:tcW w:w="483"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1,068,275</w:t>
            </w:r>
          </w:p>
        </w:tc>
        <w:tc>
          <w:tcPr>
            <w:tcW w:w="483"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2,068,275</w:t>
            </w:r>
          </w:p>
        </w:tc>
        <w:tc>
          <w:tcPr>
            <w:tcW w:w="484"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1,068,278</w:t>
            </w:r>
          </w:p>
        </w:tc>
        <w:tc>
          <w:tcPr>
            <w:tcW w:w="383" w:type="pct"/>
            <w:tcBorders>
              <w:top w:val="double" w:sz="6" w:space="0" w:color="auto"/>
              <w:left w:val="single" w:sz="4" w:space="0" w:color="auto"/>
              <w:bottom w:val="double" w:sz="6" w:space="0" w:color="auto"/>
              <w:right w:val="double" w:sz="6" w:space="0" w:color="auto"/>
            </w:tcBorders>
            <w:shd w:val="clear" w:color="000000" w:fill="DDD9C4"/>
            <w:vAlign w:val="center"/>
            <w:hideMark/>
          </w:tcPr>
          <w:p w:rsidR="00E65022" w:rsidRPr="00404866" w:rsidRDefault="00E65022" w:rsidP="00457061">
            <w:pPr>
              <w:spacing w:after="0" w:line="240" w:lineRule="auto"/>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31,679</w:t>
            </w:r>
          </w:p>
        </w:tc>
      </w:tr>
      <w:tr w:rsidR="00E65022" w:rsidRPr="00404866" w:rsidTr="00457061">
        <w:trPr>
          <w:trHeight w:val="138"/>
        </w:trPr>
        <w:tc>
          <w:tcPr>
            <w:tcW w:w="1721" w:type="pct"/>
            <w:tcBorders>
              <w:top w:val="nil"/>
              <w:left w:val="double" w:sz="6" w:space="0" w:color="auto"/>
              <w:bottom w:val="nil"/>
              <w:right w:val="nil"/>
            </w:tcBorders>
            <w:shd w:val="clear" w:color="auto" w:fill="auto"/>
            <w:vAlign w:val="center"/>
            <w:hideMark/>
          </w:tcPr>
          <w:p w:rsidR="00E65022" w:rsidRPr="00404866" w:rsidRDefault="00E65022" w:rsidP="00457061">
            <w:pPr>
              <w:spacing w:after="0" w:line="240" w:lineRule="auto"/>
              <w:ind w:left="0"/>
              <w:rPr>
                <w:rFonts w:ascii="Arial Narrow" w:eastAsia="Calibri" w:hAnsi="Arial Narrow" w:cs="Times New Roman"/>
                <w:sz w:val="20"/>
                <w:szCs w:val="20"/>
              </w:rPr>
            </w:pPr>
            <w:r w:rsidRPr="00404866">
              <w:rPr>
                <w:rFonts w:ascii="Arial Narrow" w:eastAsia="Calibri" w:hAnsi="Arial Narrow" w:cs="Times New Roman"/>
                <w:sz w:val="20"/>
                <w:szCs w:val="20"/>
              </w:rPr>
              <w:t xml:space="preserve">3.1.1 Final selection of NPAs from the short list to be financed with GEF contributions to the TF  </w:t>
            </w:r>
          </w:p>
        </w:tc>
        <w:tc>
          <w:tcPr>
            <w:tcW w:w="518"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96,854</w:t>
            </w:r>
          </w:p>
        </w:tc>
        <w:tc>
          <w:tcPr>
            <w:tcW w:w="445"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19,592</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Pr>
                <w:rFonts w:ascii="Arial Narrow" w:eastAsia="Calibri" w:hAnsi="Arial Narrow" w:cs="Times New Roman"/>
                <w:sz w:val="20"/>
                <w:szCs w:val="20"/>
              </w:rPr>
              <w:t>17,092</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17,092</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Pr>
                <w:rFonts w:ascii="Arial Narrow" w:eastAsia="Calibri" w:hAnsi="Arial Narrow" w:cs="Times New Roman"/>
                <w:sz w:val="20"/>
                <w:szCs w:val="20"/>
              </w:rPr>
              <w:t>17,092</w:t>
            </w:r>
          </w:p>
        </w:tc>
        <w:tc>
          <w:tcPr>
            <w:tcW w:w="484"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17,093</w:t>
            </w:r>
          </w:p>
        </w:tc>
        <w:tc>
          <w:tcPr>
            <w:tcW w:w="383" w:type="pct"/>
            <w:tcBorders>
              <w:top w:val="nil"/>
              <w:left w:val="nil"/>
              <w:bottom w:val="nil"/>
              <w:right w:val="double" w:sz="6"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8,893</w:t>
            </w:r>
          </w:p>
        </w:tc>
      </w:tr>
      <w:tr w:rsidR="00E65022" w:rsidRPr="00404866" w:rsidTr="00457061">
        <w:trPr>
          <w:trHeight w:val="80"/>
        </w:trPr>
        <w:tc>
          <w:tcPr>
            <w:tcW w:w="1721" w:type="pct"/>
            <w:tcBorders>
              <w:top w:val="nil"/>
              <w:left w:val="double" w:sz="6" w:space="0" w:color="auto"/>
              <w:bottom w:val="nil"/>
              <w:right w:val="nil"/>
            </w:tcBorders>
            <w:shd w:val="clear" w:color="auto" w:fill="auto"/>
            <w:vAlign w:val="center"/>
            <w:hideMark/>
          </w:tcPr>
          <w:p w:rsidR="00E65022" w:rsidRPr="00404866" w:rsidRDefault="00E65022" w:rsidP="00457061">
            <w:pPr>
              <w:spacing w:after="0" w:line="240" w:lineRule="auto"/>
              <w:ind w:left="0"/>
              <w:rPr>
                <w:rFonts w:ascii="Arial Narrow" w:eastAsia="Calibri" w:hAnsi="Arial Narrow" w:cs="Times New Roman"/>
                <w:sz w:val="20"/>
                <w:szCs w:val="20"/>
              </w:rPr>
            </w:pPr>
            <w:r w:rsidRPr="00404866">
              <w:rPr>
                <w:rFonts w:ascii="Arial Narrow" w:eastAsia="Calibri" w:hAnsi="Arial Narrow" w:cs="Times New Roman"/>
                <w:sz w:val="20"/>
                <w:szCs w:val="20"/>
              </w:rPr>
              <w:t>3.1.2 Work Plan and budget for each selected NPA</w:t>
            </w:r>
          </w:p>
        </w:tc>
        <w:tc>
          <w:tcPr>
            <w:tcW w:w="518"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154,354</w:t>
            </w:r>
          </w:p>
        </w:tc>
        <w:tc>
          <w:tcPr>
            <w:tcW w:w="445"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29,092</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Pr>
                <w:rFonts w:ascii="Arial Narrow" w:eastAsia="Calibri" w:hAnsi="Arial Narrow" w:cs="Times New Roman"/>
                <w:sz w:val="20"/>
                <w:szCs w:val="20"/>
              </w:rPr>
              <w:t>29,092</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29,092</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29,092</w:t>
            </w:r>
          </w:p>
        </w:tc>
        <w:tc>
          <w:tcPr>
            <w:tcW w:w="484"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29,093</w:t>
            </w:r>
          </w:p>
        </w:tc>
        <w:tc>
          <w:tcPr>
            <w:tcW w:w="383" w:type="pct"/>
            <w:tcBorders>
              <w:top w:val="nil"/>
              <w:left w:val="nil"/>
              <w:bottom w:val="nil"/>
              <w:right w:val="double" w:sz="6"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8,893</w:t>
            </w:r>
          </w:p>
        </w:tc>
      </w:tr>
      <w:tr w:rsidR="00E65022" w:rsidRPr="00404866" w:rsidTr="00457061">
        <w:trPr>
          <w:trHeight w:val="163"/>
        </w:trPr>
        <w:tc>
          <w:tcPr>
            <w:tcW w:w="1721" w:type="pct"/>
            <w:tcBorders>
              <w:top w:val="nil"/>
              <w:left w:val="double" w:sz="6" w:space="0" w:color="auto"/>
              <w:bottom w:val="nil"/>
              <w:right w:val="nil"/>
            </w:tcBorders>
            <w:shd w:val="clear" w:color="auto" w:fill="auto"/>
            <w:vAlign w:val="center"/>
            <w:hideMark/>
          </w:tcPr>
          <w:p w:rsidR="00E65022" w:rsidRPr="00404866" w:rsidRDefault="00E65022" w:rsidP="00457061">
            <w:pPr>
              <w:spacing w:after="0" w:line="240" w:lineRule="auto"/>
              <w:ind w:left="0"/>
              <w:rPr>
                <w:rFonts w:ascii="Arial Narrow" w:eastAsia="Calibri" w:hAnsi="Arial Narrow" w:cs="Times New Roman"/>
                <w:sz w:val="20"/>
                <w:szCs w:val="20"/>
              </w:rPr>
            </w:pPr>
            <w:r w:rsidRPr="00404866">
              <w:rPr>
                <w:rFonts w:ascii="Arial Narrow" w:eastAsia="Calibri" w:hAnsi="Arial Narrow" w:cs="Times New Roman"/>
                <w:sz w:val="20"/>
                <w:szCs w:val="20"/>
              </w:rPr>
              <w:t>3.1.3 Implementation of eligible activities to consolidate and improve effective management in selected NPAs</w:t>
            </w:r>
          </w:p>
        </w:tc>
        <w:tc>
          <w:tcPr>
            <w:tcW w:w="518"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5,124,349</w:t>
            </w:r>
          </w:p>
        </w:tc>
        <w:tc>
          <w:tcPr>
            <w:tcW w:w="445"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22,091</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1,022,091</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1,022,091</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2,022,091</w:t>
            </w:r>
          </w:p>
        </w:tc>
        <w:tc>
          <w:tcPr>
            <w:tcW w:w="484"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1,022,092</w:t>
            </w:r>
          </w:p>
        </w:tc>
        <w:tc>
          <w:tcPr>
            <w:tcW w:w="383" w:type="pct"/>
            <w:tcBorders>
              <w:top w:val="nil"/>
              <w:left w:val="nil"/>
              <w:bottom w:val="nil"/>
              <w:right w:val="double" w:sz="6"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13,893</w:t>
            </w:r>
          </w:p>
        </w:tc>
      </w:tr>
      <w:tr w:rsidR="00E65022" w:rsidRPr="00404866" w:rsidTr="00457061">
        <w:trPr>
          <w:trHeight w:val="80"/>
        </w:trPr>
        <w:tc>
          <w:tcPr>
            <w:tcW w:w="1721" w:type="pct"/>
            <w:tcBorders>
              <w:top w:val="nil"/>
              <w:left w:val="double" w:sz="6" w:space="0" w:color="auto"/>
              <w:bottom w:val="nil"/>
              <w:right w:val="nil"/>
            </w:tcBorders>
            <w:shd w:val="clear" w:color="000000" w:fill="16365C"/>
            <w:noWrap/>
            <w:vAlign w:val="center"/>
            <w:hideMark/>
          </w:tcPr>
          <w:p w:rsidR="00E65022" w:rsidRPr="00404866" w:rsidRDefault="00E65022" w:rsidP="00457061">
            <w:pPr>
              <w:spacing w:after="0" w:line="240" w:lineRule="auto"/>
              <w:ind w:left="0"/>
              <w:rPr>
                <w:rFonts w:ascii="Arial Narrow" w:eastAsia="Times New Roman" w:hAnsi="Arial Narrow" w:cs="Arial"/>
                <w:b/>
                <w:bCs/>
                <w:color w:val="FFFFFF"/>
                <w:sz w:val="20"/>
                <w:szCs w:val="20"/>
              </w:rPr>
            </w:pPr>
            <w:r w:rsidRPr="00404866">
              <w:rPr>
                <w:rFonts w:ascii="Arial Narrow" w:eastAsia="Calibri" w:hAnsi="Arial Narrow" w:cs="Times New Roman"/>
                <w:b/>
                <w:color w:val="FFFFFF"/>
                <w:sz w:val="20"/>
                <w:szCs w:val="20"/>
              </w:rPr>
              <w:t>COMPONENT 4: Project Coordination and M&amp;E</w:t>
            </w:r>
          </w:p>
        </w:tc>
        <w:tc>
          <w:tcPr>
            <w:tcW w:w="518"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654,499</w:t>
            </w:r>
          </w:p>
        </w:tc>
        <w:tc>
          <w:tcPr>
            <w:tcW w:w="445"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118,101.00</w:t>
            </w:r>
          </w:p>
        </w:tc>
        <w:tc>
          <w:tcPr>
            <w:tcW w:w="4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113,501.60</w:t>
            </w:r>
          </w:p>
        </w:tc>
        <w:tc>
          <w:tcPr>
            <w:tcW w:w="4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113,501.60</w:t>
            </w:r>
          </w:p>
        </w:tc>
        <w:tc>
          <w:tcPr>
            <w:tcW w:w="4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113,501.60</w:t>
            </w:r>
          </w:p>
        </w:tc>
        <w:tc>
          <w:tcPr>
            <w:tcW w:w="484"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113,495.60</w:t>
            </w:r>
          </w:p>
        </w:tc>
        <w:tc>
          <w:tcPr>
            <w:tcW w:w="3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82,397.60</w:t>
            </w:r>
          </w:p>
        </w:tc>
      </w:tr>
      <w:tr w:rsidR="00E65022" w:rsidRPr="00404866" w:rsidTr="00457061">
        <w:trPr>
          <w:trHeight w:val="71"/>
        </w:trPr>
        <w:tc>
          <w:tcPr>
            <w:tcW w:w="1721" w:type="pct"/>
            <w:tcBorders>
              <w:top w:val="nil"/>
              <w:left w:val="double" w:sz="6" w:space="0" w:color="auto"/>
              <w:bottom w:val="nil"/>
              <w:right w:val="nil"/>
            </w:tcBorders>
            <w:shd w:val="clear" w:color="auto" w:fill="auto"/>
            <w:vAlign w:val="center"/>
            <w:hideMark/>
          </w:tcPr>
          <w:p w:rsidR="00E65022" w:rsidRPr="00404866" w:rsidRDefault="00E65022" w:rsidP="00457061">
            <w:pPr>
              <w:spacing w:after="0" w:line="240" w:lineRule="auto"/>
              <w:ind w:left="0"/>
              <w:rPr>
                <w:rFonts w:ascii="Arial Narrow" w:eastAsia="Calibri" w:hAnsi="Arial Narrow" w:cs="Times New Roman"/>
                <w:sz w:val="20"/>
                <w:szCs w:val="20"/>
              </w:rPr>
            </w:pPr>
            <w:r w:rsidRPr="00404866">
              <w:rPr>
                <w:rFonts w:ascii="Arial Narrow" w:eastAsia="Calibri" w:hAnsi="Arial Narrow" w:cs="Times New Roman"/>
                <w:sz w:val="20"/>
                <w:szCs w:val="20"/>
              </w:rPr>
              <w:t>4.1 Project M&amp;E informs project management</w:t>
            </w:r>
          </w:p>
        </w:tc>
        <w:tc>
          <w:tcPr>
            <w:tcW w:w="518"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365,566</w:t>
            </w:r>
          </w:p>
        </w:tc>
        <w:tc>
          <w:tcPr>
            <w:tcW w:w="445"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67,928.60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63,328.60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63,328.60</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63,328.60</w:t>
            </w:r>
          </w:p>
        </w:tc>
        <w:tc>
          <w:tcPr>
            <w:tcW w:w="484" w:type="pct"/>
            <w:tcBorders>
              <w:top w:val="nil"/>
              <w:left w:val="nil"/>
              <w:bottom w:val="nil"/>
              <w:right w:val="single" w:sz="4" w:space="0" w:color="auto"/>
            </w:tcBorders>
            <w:shd w:val="clear" w:color="000000" w:fill="FFFFFF"/>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63,324.60</w:t>
            </w:r>
          </w:p>
        </w:tc>
        <w:tc>
          <w:tcPr>
            <w:tcW w:w="383" w:type="pct"/>
            <w:tcBorders>
              <w:top w:val="nil"/>
              <w:left w:val="nil"/>
              <w:bottom w:val="nil"/>
              <w:right w:val="double" w:sz="6" w:space="0" w:color="auto"/>
            </w:tcBorders>
            <w:shd w:val="clear" w:color="000000" w:fill="FFFFFF"/>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44,327</w:t>
            </w:r>
          </w:p>
        </w:tc>
      </w:tr>
      <w:tr w:rsidR="00E65022" w:rsidRPr="00404866" w:rsidTr="00457061">
        <w:trPr>
          <w:trHeight w:val="60"/>
        </w:trPr>
        <w:tc>
          <w:tcPr>
            <w:tcW w:w="1721" w:type="pct"/>
            <w:tcBorders>
              <w:top w:val="nil"/>
              <w:left w:val="double" w:sz="6" w:space="0" w:color="auto"/>
              <w:bottom w:val="nil"/>
              <w:right w:val="nil"/>
            </w:tcBorders>
            <w:shd w:val="clear" w:color="auto" w:fill="auto"/>
            <w:vAlign w:val="center"/>
            <w:hideMark/>
          </w:tcPr>
          <w:p w:rsidR="00E65022" w:rsidRPr="00404866" w:rsidRDefault="00E65022" w:rsidP="00457061">
            <w:pPr>
              <w:spacing w:after="0" w:line="240" w:lineRule="auto"/>
              <w:ind w:left="0"/>
              <w:rPr>
                <w:rFonts w:ascii="Arial Narrow" w:eastAsia="Calibri" w:hAnsi="Arial Narrow" w:cs="Times New Roman"/>
                <w:sz w:val="20"/>
                <w:szCs w:val="20"/>
              </w:rPr>
            </w:pPr>
            <w:r w:rsidRPr="00404866">
              <w:rPr>
                <w:rFonts w:ascii="Arial Narrow" w:eastAsia="Calibri" w:hAnsi="Arial Narrow" w:cs="Times New Roman"/>
                <w:sz w:val="20"/>
                <w:szCs w:val="20"/>
              </w:rPr>
              <w:t>4.2 Coordination with Regional program</w:t>
            </w:r>
          </w:p>
        </w:tc>
        <w:tc>
          <w:tcPr>
            <w:tcW w:w="518"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288,933</w:t>
            </w:r>
          </w:p>
        </w:tc>
        <w:tc>
          <w:tcPr>
            <w:tcW w:w="445"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50,173</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Pr>
                <w:rFonts w:ascii="Arial Narrow" w:eastAsia="Calibri" w:hAnsi="Arial Narrow" w:cs="Times New Roman"/>
                <w:sz w:val="20"/>
                <w:szCs w:val="20"/>
              </w:rPr>
              <w:t>50,173</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50,173</w:t>
            </w:r>
          </w:p>
        </w:tc>
        <w:tc>
          <w:tcPr>
            <w:tcW w:w="483"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50,173</w:t>
            </w:r>
          </w:p>
        </w:tc>
        <w:tc>
          <w:tcPr>
            <w:tcW w:w="484" w:type="pct"/>
            <w:tcBorders>
              <w:top w:val="nil"/>
              <w:left w:val="nil"/>
              <w:bottom w:val="nil"/>
              <w:right w:val="single" w:sz="4" w:space="0" w:color="auto"/>
            </w:tcBorders>
            <w:shd w:val="clear" w:color="auto" w:fill="auto"/>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50,171</w:t>
            </w:r>
          </w:p>
        </w:tc>
        <w:tc>
          <w:tcPr>
            <w:tcW w:w="383" w:type="pct"/>
            <w:tcBorders>
              <w:top w:val="nil"/>
              <w:left w:val="nil"/>
              <w:bottom w:val="nil"/>
              <w:right w:val="double" w:sz="6" w:space="0" w:color="auto"/>
            </w:tcBorders>
            <w:shd w:val="clear" w:color="000000" w:fill="FFFFFF"/>
            <w:noWrap/>
            <w:vAlign w:val="bottom"/>
            <w:hideMark/>
          </w:tcPr>
          <w:p w:rsidR="00E65022" w:rsidRPr="00404866" w:rsidRDefault="00E65022" w:rsidP="00457061">
            <w:pPr>
              <w:spacing w:after="0" w:line="240" w:lineRule="auto"/>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38,070</w:t>
            </w:r>
          </w:p>
        </w:tc>
      </w:tr>
      <w:tr w:rsidR="00E65022" w:rsidRPr="00404866" w:rsidTr="00457061">
        <w:trPr>
          <w:trHeight w:val="330"/>
        </w:trPr>
        <w:tc>
          <w:tcPr>
            <w:tcW w:w="1721" w:type="pct"/>
            <w:tcBorders>
              <w:top w:val="nil"/>
              <w:left w:val="double" w:sz="6" w:space="0" w:color="auto"/>
              <w:bottom w:val="nil"/>
              <w:right w:val="nil"/>
            </w:tcBorders>
            <w:shd w:val="clear" w:color="000000" w:fill="16365C"/>
            <w:noWrap/>
            <w:vAlign w:val="center"/>
            <w:hideMark/>
          </w:tcPr>
          <w:p w:rsidR="00E65022" w:rsidRPr="00404866" w:rsidRDefault="00E65022" w:rsidP="00457061">
            <w:pPr>
              <w:spacing w:after="0" w:line="240" w:lineRule="auto"/>
              <w:ind w:left="0"/>
              <w:rPr>
                <w:rFonts w:ascii="Arial Narrow" w:eastAsia="Times New Roman" w:hAnsi="Arial Narrow" w:cs="Arial"/>
                <w:b/>
                <w:bCs/>
                <w:color w:val="FFFFFF"/>
                <w:sz w:val="20"/>
                <w:szCs w:val="20"/>
              </w:rPr>
            </w:pPr>
            <w:r w:rsidRPr="00404866">
              <w:rPr>
                <w:rFonts w:ascii="Arial Narrow" w:eastAsia="Calibri" w:hAnsi="Arial Narrow" w:cs="Times New Roman"/>
                <w:b/>
                <w:color w:val="FFFFFF"/>
                <w:sz w:val="20"/>
                <w:szCs w:val="20"/>
              </w:rPr>
              <w:t>Project Management</w:t>
            </w:r>
          </w:p>
        </w:tc>
        <w:tc>
          <w:tcPr>
            <w:tcW w:w="518"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428,930</w:t>
            </w:r>
          </w:p>
        </w:tc>
        <w:tc>
          <w:tcPr>
            <w:tcW w:w="445"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62,187.67</w:t>
            </w:r>
          </w:p>
        </w:tc>
        <w:tc>
          <w:tcPr>
            <w:tcW w:w="4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62,187.67</w:t>
            </w:r>
          </w:p>
        </w:tc>
        <w:tc>
          <w:tcPr>
            <w:tcW w:w="4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92,187.67</w:t>
            </w:r>
          </w:p>
        </w:tc>
        <w:tc>
          <w:tcPr>
            <w:tcW w:w="4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62,187.67</w:t>
            </w:r>
          </w:p>
        </w:tc>
        <w:tc>
          <w:tcPr>
            <w:tcW w:w="484"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64,189.67</w:t>
            </w:r>
          </w:p>
        </w:tc>
        <w:tc>
          <w:tcPr>
            <w:tcW w:w="383" w:type="pct"/>
            <w:tcBorders>
              <w:top w:val="nil"/>
              <w:left w:val="single" w:sz="4" w:space="0" w:color="auto"/>
              <w:bottom w:val="nil"/>
              <w:right w:val="double" w:sz="6" w:space="0" w:color="auto"/>
            </w:tcBorders>
            <w:shd w:val="clear" w:color="000000" w:fill="16365C"/>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85,989.67</w:t>
            </w:r>
          </w:p>
        </w:tc>
      </w:tr>
      <w:tr w:rsidR="00E65022" w:rsidRPr="00404866" w:rsidTr="00457061">
        <w:trPr>
          <w:trHeight w:val="361"/>
        </w:trPr>
        <w:tc>
          <w:tcPr>
            <w:tcW w:w="1721" w:type="pct"/>
            <w:tcBorders>
              <w:top w:val="single" w:sz="8" w:space="0" w:color="auto"/>
              <w:left w:val="single" w:sz="8" w:space="0" w:color="auto"/>
              <w:bottom w:val="single" w:sz="8" w:space="0" w:color="auto"/>
              <w:right w:val="nil"/>
            </w:tcBorders>
            <w:shd w:val="clear" w:color="000000" w:fill="4F81BD"/>
            <w:noWrap/>
            <w:vAlign w:val="center"/>
            <w:hideMark/>
          </w:tcPr>
          <w:p w:rsidR="00E65022" w:rsidRPr="00404866" w:rsidRDefault="00E65022" w:rsidP="00457061">
            <w:pPr>
              <w:spacing w:after="0" w:line="240" w:lineRule="auto"/>
              <w:ind w:left="0"/>
              <w:rPr>
                <w:rFonts w:ascii="Arial Narrow" w:eastAsia="Times New Roman" w:hAnsi="Arial Narrow" w:cs="Arial"/>
                <w:b/>
                <w:bCs/>
                <w:color w:val="FFFFFF"/>
                <w:sz w:val="20"/>
                <w:szCs w:val="20"/>
              </w:rPr>
            </w:pPr>
            <w:r w:rsidRPr="00404866">
              <w:rPr>
                <w:rFonts w:ascii="Arial Narrow" w:eastAsia="Calibri" w:hAnsi="Arial Narrow" w:cs="Times New Roman"/>
                <w:b/>
                <w:color w:val="FFFFFF"/>
                <w:sz w:val="20"/>
                <w:szCs w:val="20"/>
              </w:rPr>
              <w:t xml:space="preserve">     TOTAL PROJECT COSTS</w:t>
            </w:r>
          </w:p>
        </w:tc>
        <w:tc>
          <w:tcPr>
            <w:tcW w:w="518" w:type="pct"/>
            <w:tcBorders>
              <w:top w:val="single" w:sz="8" w:space="0" w:color="auto"/>
              <w:left w:val="single" w:sz="4" w:space="0" w:color="auto"/>
              <w:bottom w:val="single" w:sz="8" w:space="0" w:color="auto"/>
              <w:right w:val="single" w:sz="8" w:space="0" w:color="auto"/>
            </w:tcBorders>
            <w:shd w:val="clear" w:color="000000" w:fill="4F81BD"/>
            <w:noWrap/>
            <w:vAlign w:val="bottom"/>
            <w:hideMark/>
          </w:tcPr>
          <w:p w:rsidR="00E65022" w:rsidRPr="00404866" w:rsidRDefault="00E65022" w:rsidP="00457061">
            <w:pPr>
              <w:spacing w:after="0" w:line="240" w:lineRule="auto"/>
              <w:ind w:left="0"/>
              <w:jc w:val="right"/>
              <w:rPr>
                <w:rFonts w:ascii="Arial Narrow" w:eastAsia="Times New Roman" w:hAnsi="Arial Narrow" w:cs="Times New Roman"/>
                <w:b/>
                <w:color w:val="FFFFFF"/>
                <w:sz w:val="20"/>
                <w:szCs w:val="20"/>
              </w:rPr>
            </w:pPr>
            <w:r>
              <w:rPr>
                <w:rFonts w:ascii="Arial Narrow" w:eastAsia="Calibri" w:hAnsi="Arial Narrow" w:cs="Times New Roman"/>
                <w:b/>
                <w:color w:val="FFFFFF"/>
                <w:sz w:val="20"/>
                <w:szCs w:val="20"/>
              </w:rPr>
              <w:t>9,007,528</w:t>
            </w:r>
          </w:p>
        </w:tc>
        <w:tc>
          <w:tcPr>
            <w:tcW w:w="445" w:type="pct"/>
            <w:tcBorders>
              <w:top w:val="single" w:sz="8" w:space="0" w:color="auto"/>
              <w:left w:val="single" w:sz="4" w:space="0" w:color="auto"/>
              <w:bottom w:val="single" w:sz="8" w:space="0" w:color="auto"/>
              <w:right w:val="single" w:sz="8" w:space="0" w:color="auto"/>
            </w:tcBorders>
            <w:shd w:val="clear" w:color="000000" w:fill="4F81BD"/>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960,018.68</w:t>
            </w:r>
          </w:p>
        </w:tc>
        <w:tc>
          <w:tcPr>
            <w:tcW w:w="483" w:type="pct"/>
            <w:tcBorders>
              <w:top w:val="single" w:sz="8" w:space="0" w:color="auto"/>
              <w:left w:val="single" w:sz="4" w:space="0" w:color="auto"/>
              <w:bottom w:val="single" w:sz="8" w:space="0" w:color="auto"/>
              <w:right w:val="single" w:sz="8" w:space="0" w:color="auto"/>
            </w:tcBorders>
            <w:shd w:val="clear" w:color="000000" w:fill="4F81BD"/>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1,834,969.28</w:t>
            </w:r>
          </w:p>
        </w:tc>
        <w:tc>
          <w:tcPr>
            <w:tcW w:w="483" w:type="pct"/>
            <w:tcBorders>
              <w:top w:val="single" w:sz="8" w:space="0" w:color="auto"/>
              <w:left w:val="single" w:sz="4" w:space="0" w:color="auto"/>
              <w:bottom w:val="single" w:sz="8" w:space="0" w:color="auto"/>
              <w:right w:val="single" w:sz="8" w:space="0" w:color="auto"/>
            </w:tcBorders>
            <w:shd w:val="clear" w:color="000000" w:fill="4F81BD"/>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1,713,869.28</w:t>
            </w:r>
          </w:p>
        </w:tc>
        <w:tc>
          <w:tcPr>
            <w:tcW w:w="483" w:type="pct"/>
            <w:tcBorders>
              <w:top w:val="single" w:sz="8" w:space="0" w:color="auto"/>
              <w:left w:val="single" w:sz="4" w:space="0" w:color="auto"/>
              <w:bottom w:val="single" w:sz="8" w:space="0" w:color="auto"/>
              <w:right w:val="single" w:sz="8" w:space="0" w:color="auto"/>
            </w:tcBorders>
            <w:shd w:val="clear" w:color="000000" w:fill="4F81BD"/>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2,653,378.28</w:t>
            </w:r>
          </w:p>
        </w:tc>
        <w:tc>
          <w:tcPr>
            <w:tcW w:w="484" w:type="pct"/>
            <w:tcBorders>
              <w:top w:val="single" w:sz="8" w:space="0" w:color="auto"/>
              <w:left w:val="single" w:sz="4" w:space="0" w:color="auto"/>
              <w:bottom w:val="single" w:sz="8" w:space="0" w:color="auto"/>
              <w:right w:val="single" w:sz="8" w:space="0" w:color="auto"/>
            </w:tcBorders>
            <w:shd w:val="clear" w:color="000000" w:fill="4F81BD"/>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1,586,869.28</w:t>
            </w:r>
          </w:p>
        </w:tc>
        <w:tc>
          <w:tcPr>
            <w:tcW w:w="383" w:type="pct"/>
            <w:tcBorders>
              <w:top w:val="single" w:sz="8" w:space="0" w:color="auto"/>
              <w:left w:val="single" w:sz="4" w:space="0" w:color="auto"/>
              <w:bottom w:val="single" w:sz="8" w:space="0" w:color="auto"/>
              <w:right w:val="single" w:sz="8" w:space="0" w:color="auto"/>
            </w:tcBorders>
            <w:shd w:val="clear" w:color="000000" w:fill="4F81BD"/>
            <w:noWrap/>
            <w:vAlign w:val="bottom"/>
            <w:hideMark/>
          </w:tcPr>
          <w:p w:rsidR="00E65022" w:rsidRPr="00404866" w:rsidRDefault="00E65022" w:rsidP="00457061">
            <w:pPr>
              <w:spacing w:after="0" w:line="240" w:lineRule="auto"/>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258,423.22</w:t>
            </w:r>
          </w:p>
        </w:tc>
      </w:tr>
    </w:tbl>
    <w:p w:rsidR="00E65022" w:rsidRDefault="00E65022" w:rsidP="00E65022">
      <w:pPr>
        <w:sectPr w:rsidR="00E65022" w:rsidSect="00E136B4">
          <w:pgSz w:w="15840" w:h="12240" w:orient="landscape" w:code="1"/>
          <w:pgMar w:top="720" w:right="720" w:bottom="720" w:left="720" w:header="720" w:footer="720" w:gutter="0"/>
          <w:cols w:space="720"/>
          <w:docGrid w:linePitch="360"/>
        </w:sectPr>
      </w:pPr>
    </w:p>
    <w:p w:rsidR="00E65022" w:rsidRDefault="00E65022" w:rsidP="00E65022">
      <w:pPr>
        <w:pStyle w:val="Caption"/>
        <w:keepNext/>
      </w:pPr>
      <w:bookmarkStart w:id="3" w:name="_Toc485822144"/>
      <w:r>
        <w:lastRenderedPageBreak/>
        <w:t xml:space="preserve">Table </w:t>
      </w:r>
      <w:r>
        <w:rPr>
          <w:noProof/>
        </w:rPr>
        <w:fldChar w:fldCharType="begin"/>
      </w:r>
      <w:r>
        <w:rPr>
          <w:noProof/>
        </w:rPr>
        <w:instrText xml:space="preserve"> SEQ Table \* ARABIC </w:instrText>
      </w:r>
      <w:r>
        <w:rPr>
          <w:noProof/>
        </w:rPr>
        <w:fldChar w:fldCharType="separate"/>
      </w:r>
      <w:r>
        <w:rPr>
          <w:noProof/>
        </w:rPr>
        <w:t>13</w:t>
      </w:r>
      <w:r>
        <w:rPr>
          <w:noProof/>
        </w:rPr>
        <w:fldChar w:fldCharType="end"/>
      </w:r>
      <w:r>
        <w:t xml:space="preserve"> Annual Budget Summary – Co-financing</w:t>
      </w:r>
      <w:bookmarkEnd w:id="3"/>
    </w:p>
    <w:tbl>
      <w:tblPr>
        <w:tblW w:w="5000" w:type="pct"/>
        <w:jc w:val="center"/>
        <w:tblCellMar>
          <w:left w:w="70" w:type="dxa"/>
          <w:right w:w="70" w:type="dxa"/>
        </w:tblCellMar>
        <w:tblLook w:val="04A0" w:firstRow="1" w:lastRow="0" w:firstColumn="1" w:lastColumn="0" w:noHBand="0" w:noVBand="1"/>
      </w:tblPr>
      <w:tblGrid>
        <w:gridCol w:w="6758"/>
        <w:gridCol w:w="1671"/>
        <w:gridCol w:w="1472"/>
        <w:gridCol w:w="1472"/>
        <w:gridCol w:w="1335"/>
        <w:gridCol w:w="1672"/>
      </w:tblGrid>
      <w:tr w:rsidR="00E65022" w:rsidRPr="00B52970" w:rsidTr="00457061">
        <w:trPr>
          <w:trHeight w:val="405"/>
          <w:jc w:val="center"/>
        </w:trPr>
        <w:tc>
          <w:tcPr>
            <w:tcW w:w="5000" w:type="pct"/>
            <w:gridSpan w:val="6"/>
            <w:tcBorders>
              <w:top w:val="single" w:sz="8" w:space="0" w:color="auto"/>
              <w:left w:val="single" w:sz="8" w:space="0" w:color="auto"/>
              <w:bottom w:val="single" w:sz="8" w:space="0" w:color="auto"/>
              <w:right w:val="single" w:sz="8" w:space="0" w:color="000000"/>
            </w:tcBorders>
            <w:shd w:val="clear" w:color="000000" w:fill="5B9BD5"/>
            <w:vAlign w:val="center"/>
            <w:hideMark/>
          </w:tcPr>
          <w:p w:rsidR="00E65022" w:rsidRPr="00B52970" w:rsidRDefault="00E65022" w:rsidP="00457061">
            <w:pPr>
              <w:spacing w:after="0" w:line="240" w:lineRule="auto"/>
              <w:jc w:val="center"/>
              <w:rPr>
                <w:rFonts w:ascii="Arial Narrow" w:eastAsia="Times New Roman" w:hAnsi="Arial Narrow" w:cs="Times New Roman"/>
                <w:b/>
                <w:bCs/>
                <w:color w:val="FFFFFF"/>
                <w:sz w:val="20"/>
                <w:szCs w:val="20"/>
                <w:lang w:eastAsia="es-ES"/>
              </w:rPr>
            </w:pPr>
            <w:bookmarkStart w:id="4" w:name="_Hlk485632696"/>
            <w:r w:rsidRPr="00B52970">
              <w:rPr>
                <w:rFonts w:ascii="Arial Narrow" w:eastAsia="Times New Roman" w:hAnsi="Arial Narrow" w:cs="Times New Roman"/>
                <w:b/>
                <w:bCs/>
                <w:color w:val="FFFFFF"/>
                <w:sz w:val="20"/>
                <w:szCs w:val="20"/>
                <w:lang w:eastAsia="es-ES"/>
              </w:rPr>
              <w:t>Amazon Sustainable Landscapes Program</w:t>
            </w:r>
            <w:r w:rsidRPr="00B52970">
              <w:rPr>
                <w:rFonts w:ascii="Arial Narrow" w:eastAsia="Times New Roman" w:hAnsi="Arial Narrow" w:cs="Times New Roman"/>
                <w:b/>
                <w:bCs/>
                <w:color w:val="FFFFFF"/>
                <w:sz w:val="20"/>
                <w:szCs w:val="20"/>
                <w:lang w:eastAsia="es-ES"/>
              </w:rPr>
              <w:br/>
              <w:t>ANNUAL BUDGET SUMMARY - COFINANCING</w:t>
            </w:r>
          </w:p>
        </w:tc>
      </w:tr>
      <w:tr w:rsidR="00E65022" w:rsidRPr="00B52970" w:rsidTr="00457061">
        <w:trPr>
          <w:trHeight w:val="330"/>
          <w:jc w:val="center"/>
        </w:trPr>
        <w:tc>
          <w:tcPr>
            <w:tcW w:w="2515" w:type="pct"/>
            <w:vMerge w:val="restart"/>
            <w:tcBorders>
              <w:top w:val="double" w:sz="6" w:space="0" w:color="auto"/>
              <w:left w:val="double" w:sz="6" w:space="0" w:color="auto"/>
              <w:bottom w:val="double" w:sz="6" w:space="0" w:color="000000"/>
              <w:right w:val="nil"/>
            </w:tcBorders>
            <w:shd w:val="clear" w:color="000000" w:fill="5B9BD5"/>
            <w:noWrap/>
            <w:vAlign w:val="center"/>
            <w:hideMark/>
          </w:tcPr>
          <w:p w:rsidR="00E65022" w:rsidRPr="00B52970" w:rsidRDefault="00E65022" w:rsidP="00457061">
            <w:pPr>
              <w:spacing w:after="0" w:line="240" w:lineRule="auto"/>
              <w:jc w:val="center"/>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CATEGORY</w:t>
            </w:r>
          </w:p>
        </w:tc>
        <w:tc>
          <w:tcPr>
            <w:tcW w:w="523" w:type="pct"/>
            <w:tcBorders>
              <w:top w:val="double" w:sz="6" w:space="0" w:color="auto"/>
              <w:left w:val="nil"/>
              <w:bottom w:val="nil"/>
              <w:right w:val="double" w:sz="6" w:space="0" w:color="auto"/>
            </w:tcBorders>
            <w:shd w:val="clear" w:color="000000" w:fill="5B9BD5"/>
            <w:noWrap/>
            <w:vAlign w:val="bottom"/>
            <w:hideMark/>
          </w:tcPr>
          <w:p w:rsidR="00E65022" w:rsidRPr="00B52970" w:rsidRDefault="00E65022" w:rsidP="00457061">
            <w:pPr>
              <w:spacing w:after="0" w:line="240" w:lineRule="auto"/>
              <w:jc w:val="center"/>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COFINANCING</w:t>
            </w:r>
          </w:p>
        </w:tc>
        <w:tc>
          <w:tcPr>
            <w:tcW w:w="489" w:type="pct"/>
            <w:vMerge w:val="restart"/>
            <w:tcBorders>
              <w:top w:val="double" w:sz="6" w:space="0" w:color="auto"/>
              <w:left w:val="double" w:sz="6" w:space="0" w:color="auto"/>
              <w:bottom w:val="double" w:sz="6" w:space="0" w:color="000000"/>
              <w:right w:val="nil"/>
            </w:tcBorders>
            <w:shd w:val="clear" w:color="000000" w:fill="5B9BD5"/>
            <w:noWrap/>
            <w:vAlign w:val="center"/>
            <w:hideMark/>
          </w:tcPr>
          <w:p w:rsidR="00E65022" w:rsidRPr="00B52970" w:rsidRDefault="00E65022" w:rsidP="00457061">
            <w:pPr>
              <w:spacing w:after="0" w:line="240" w:lineRule="auto"/>
              <w:jc w:val="center"/>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SERNANP</w:t>
            </w:r>
          </w:p>
        </w:tc>
        <w:tc>
          <w:tcPr>
            <w:tcW w:w="461" w:type="pct"/>
            <w:vMerge w:val="restart"/>
            <w:tcBorders>
              <w:top w:val="double" w:sz="6" w:space="0" w:color="auto"/>
              <w:left w:val="nil"/>
              <w:bottom w:val="double" w:sz="6" w:space="0" w:color="000000"/>
              <w:right w:val="nil"/>
            </w:tcBorders>
            <w:shd w:val="clear" w:color="000000" w:fill="5B9BD5"/>
            <w:noWrap/>
            <w:vAlign w:val="center"/>
            <w:hideMark/>
          </w:tcPr>
          <w:p w:rsidR="00E65022" w:rsidRPr="00B52970" w:rsidRDefault="00E65022" w:rsidP="00457061">
            <w:pPr>
              <w:spacing w:after="0" w:line="240" w:lineRule="auto"/>
              <w:jc w:val="center"/>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WWF</w:t>
            </w:r>
          </w:p>
        </w:tc>
        <w:tc>
          <w:tcPr>
            <w:tcW w:w="489" w:type="pct"/>
            <w:vMerge w:val="restart"/>
            <w:tcBorders>
              <w:top w:val="double" w:sz="6" w:space="0" w:color="auto"/>
              <w:left w:val="nil"/>
              <w:bottom w:val="double" w:sz="6" w:space="0" w:color="000000"/>
              <w:right w:val="nil"/>
            </w:tcBorders>
            <w:shd w:val="clear" w:color="000000" w:fill="5B9BD5"/>
            <w:noWrap/>
            <w:vAlign w:val="center"/>
            <w:hideMark/>
          </w:tcPr>
          <w:p w:rsidR="00E65022" w:rsidRPr="00B52970" w:rsidRDefault="00E65022" w:rsidP="00457061">
            <w:pPr>
              <w:spacing w:after="0" w:line="240" w:lineRule="auto"/>
              <w:jc w:val="center"/>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MOORE</w:t>
            </w:r>
          </w:p>
        </w:tc>
        <w:tc>
          <w:tcPr>
            <w:tcW w:w="523" w:type="pct"/>
            <w:vMerge w:val="restart"/>
            <w:tcBorders>
              <w:top w:val="double" w:sz="6" w:space="0" w:color="auto"/>
              <w:left w:val="nil"/>
              <w:bottom w:val="double" w:sz="6" w:space="0" w:color="000000"/>
              <w:right w:val="nil"/>
            </w:tcBorders>
            <w:shd w:val="clear" w:color="000000" w:fill="5B9BD5"/>
            <w:noWrap/>
            <w:vAlign w:val="center"/>
            <w:hideMark/>
          </w:tcPr>
          <w:p w:rsidR="00E65022" w:rsidRPr="00B52970" w:rsidRDefault="00E65022" w:rsidP="00457061">
            <w:pPr>
              <w:spacing w:after="0" w:line="240" w:lineRule="auto"/>
              <w:jc w:val="center"/>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PROFONANPE</w:t>
            </w:r>
          </w:p>
        </w:tc>
      </w:tr>
      <w:tr w:rsidR="00E65022" w:rsidRPr="00B52970" w:rsidTr="00457061">
        <w:trPr>
          <w:trHeight w:val="330"/>
          <w:jc w:val="center"/>
        </w:trPr>
        <w:tc>
          <w:tcPr>
            <w:tcW w:w="2515" w:type="pct"/>
            <w:vMerge/>
            <w:tcBorders>
              <w:top w:val="double" w:sz="6" w:space="0" w:color="auto"/>
              <w:left w:val="double" w:sz="6" w:space="0" w:color="auto"/>
              <w:bottom w:val="double" w:sz="6" w:space="0" w:color="000000"/>
              <w:right w:val="nil"/>
            </w:tcBorders>
            <w:vAlign w:val="center"/>
            <w:hideMark/>
          </w:tcPr>
          <w:p w:rsidR="00E65022" w:rsidRPr="00B52970" w:rsidRDefault="00E65022" w:rsidP="00457061">
            <w:pPr>
              <w:spacing w:after="0" w:line="240" w:lineRule="auto"/>
              <w:rPr>
                <w:rFonts w:ascii="Arial Narrow" w:eastAsia="Times New Roman" w:hAnsi="Arial Narrow" w:cs="Times New Roman"/>
                <w:b/>
                <w:bCs/>
                <w:color w:val="FFFFFF"/>
                <w:sz w:val="20"/>
                <w:szCs w:val="20"/>
                <w:lang w:eastAsia="es-ES"/>
              </w:rPr>
            </w:pPr>
          </w:p>
        </w:tc>
        <w:tc>
          <w:tcPr>
            <w:tcW w:w="523" w:type="pct"/>
            <w:tcBorders>
              <w:top w:val="nil"/>
              <w:left w:val="nil"/>
              <w:bottom w:val="double" w:sz="6" w:space="0" w:color="auto"/>
              <w:right w:val="double" w:sz="6" w:space="0" w:color="auto"/>
            </w:tcBorders>
            <w:shd w:val="clear" w:color="000000" w:fill="5B9BD5"/>
            <w:noWrap/>
            <w:vAlign w:val="bottom"/>
            <w:hideMark/>
          </w:tcPr>
          <w:p w:rsidR="00E65022" w:rsidRPr="00B52970" w:rsidRDefault="00E65022" w:rsidP="00457061">
            <w:pPr>
              <w:spacing w:after="0" w:line="240" w:lineRule="auto"/>
              <w:jc w:val="center"/>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TOTAL $</w:t>
            </w:r>
          </w:p>
        </w:tc>
        <w:tc>
          <w:tcPr>
            <w:tcW w:w="489" w:type="pct"/>
            <w:vMerge/>
            <w:tcBorders>
              <w:top w:val="double" w:sz="6" w:space="0" w:color="auto"/>
              <w:left w:val="double" w:sz="6" w:space="0" w:color="auto"/>
              <w:bottom w:val="double" w:sz="6" w:space="0" w:color="000000"/>
              <w:right w:val="nil"/>
            </w:tcBorders>
            <w:vAlign w:val="center"/>
            <w:hideMark/>
          </w:tcPr>
          <w:p w:rsidR="00E65022" w:rsidRPr="00B52970" w:rsidRDefault="00E65022" w:rsidP="00457061">
            <w:pPr>
              <w:spacing w:after="0" w:line="240" w:lineRule="auto"/>
              <w:rPr>
                <w:rFonts w:ascii="Arial Narrow" w:eastAsia="Times New Roman" w:hAnsi="Arial Narrow" w:cs="Times New Roman"/>
                <w:b/>
                <w:bCs/>
                <w:color w:val="FFFFFF"/>
                <w:sz w:val="20"/>
                <w:szCs w:val="20"/>
                <w:lang w:eastAsia="es-ES"/>
              </w:rPr>
            </w:pPr>
          </w:p>
        </w:tc>
        <w:tc>
          <w:tcPr>
            <w:tcW w:w="461" w:type="pct"/>
            <w:vMerge/>
            <w:tcBorders>
              <w:top w:val="double" w:sz="6" w:space="0" w:color="auto"/>
              <w:left w:val="nil"/>
              <w:bottom w:val="double" w:sz="6" w:space="0" w:color="000000"/>
              <w:right w:val="nil"/>
            </w:tcBorders>
            <w:vAlign w:val="center"/>
            <w:hideMark/>
          </w:tcPr>
          <w:p w:rsidR="00E65022" w:rsidRPr="00B52970" w:rsidRDefault="00E65022" w:rsidP="00457061">
            <w:pPr>
              <w:spacing w:after="0" w:line="240" w:lineRule="auto"/>
              <w:rPr>
                <w:rFonts w:ascii="Arial Narrow" w:eastAsia="Times New Roman" w:hAnsi="Arial Narrow" w:cs="Times New Roman"/>
                <w:b/>
                <w:bCs/>
                <w:color w:val="FFFFFF"/>
                <w:sz w:val="20"/>
                <w:szCs w:val="20"/>
                <w:lang w:eastAsia="es-ES"/>
              </w:rPr>
            </w:pPr>
          </w:p>
        </w:tc>
        <w:tc>
          <w:tcPr>
            <w:tcW w:w="489" w:type="pct"/>
            <w:vMerge/>
            <w:tcBorders>
              <w:top w:val="double" w:sz="6" w:space="0" w:color="auto"/>
              <w:left w:val="nil"/>
              <w:bottom w:val="double" w:sz="6" w:space="0" w:color="000000"/>
              <w:right w:val="nil"/>
            </w:tcBorders>
            <w:vAlign w:val="center"/>
            <w:hideMark/>
          </w:tcPr>
          <w:p w:rsidR="00E65022" w:rsidRPr="00B52970" w:rsidRDefault="00E65022" w:rsidP="00457061">
            <w:pPr>
              <w:spacing w:after="0" w:line="240" w:lineRule="auto"/>
              <w:rPr>
                <w:rFonts w:ascii="Arial Narrow" w:eastAsia="Times New Roman" w:hAnsi="Arial Narrow" w:cs="Times New Roman"/>
                <w:b/>
                <w:bCs/>
                <w:color w:val="FFFFFF"/>
                <w:sz w:val="20"/>
                <w:szCs w:val="20"/>
                <w:lang w:eastAsia="es-ES"/>
              </w:rPr>
            </w:pPr>
          </w:p>
        </w:tc>
        <w:tc>
          <w:tcPr>
            <w:tcW w:w="523" w:type="pct"/>
            <w:vMerge/>
            <w:tcBorders>
              <w:top w:val="double" w:sz="6" w:space="0" w:color="auto"/>
              <w:left w:val="nil"/>
              <w:bottom w:val="double" w:sz="6" w:space="0" w:color="000000"/>
              <w:right w:val="nil"/>
            </w:tcBorders>
            <w:vAlign w:val="center"/>
            <w:hideMark/>
          </w:tcPr>
          <w:p w:rsidR="00E65022" w:rsidRPr="00B52970" w:rsidRDefault="00E65022" w:rsidP="00457061">
            <w:pPr>
              <w:spacing w:after="0" w:line="240" w:lineRule="auto"/>
              <w:rPr>
                <w:rFonts w:ascii="Arial Narrow" w:eastAsia="Times New Roman" w:hAnsi="Arial Narrow" w:cs="Times New Roman"/>
                <w:b/>
                <w:bCs/>
                <w:color w:val="FFFFFF"/>
                <w:sz w:val="20"/>
                <w:szCs w:val="20"/>
                <w:lang w:eastAsia="es-ES"/>
              </w:rPr>
            </w:pPr>
          </w:p>
        </w:tc>
      </w:tr>
      <w:tr w:rsidR="00E65022" w:rsidRPr="00B52970" w:rsidTr="00457061">
        <w:trPr>
          <w:trHeight w:val="715"/>
          <w:jc w:val="center"/>
        </w:trPr>
        <w:tc>
          <w:tcPr>
            <w:tcW w:w="2515" w:type="pct"/>
            <w:tcBorders>
              <w:top w:val="nil"/>
              <w:left w:val="double" w:sz="6" w:space="0" w:color="auto"/>
              <w:bottom w:val="nil"/>
              <w:right w:val="nil"/>
            </w:tcBorders>
            <w:shd w:val="clear" w:color="000000" w:fill="333F4F"/>
            <w:vAlign w:val="center"/>
            <w:hideMark/>
          </w:tcPr>
          <w:p w:rsidR="00E65022" w:rsidRPr="00B52970" w:rsidRDefault="00E65022" w:rsidP="00457061">
            <w:pPr>
              <w:spacing w:after="0" w:line="240" w:lineRule="auto"/>
              <w:rPr>
                <w:rFonts w:ascii="Arial Narrow" w:eastAsia="Times New Roman" w:hAnsi="Arial Narrow" w:cs="Arial"/>
                <w:b/>
                <w:bCs/>
                <w:color w:val="FFFFFF"/>
                <w:sz w:val="20"/>
                <w:szCs w:val="20"/>
                <w:lang w:eastAsia="es-ES"/>
              </w:rPr>
            </w:pPr>
            <w:r w:rsidRPr="00B52970">
              <w:rPr>
                <w:rFonts w:ascii="Arial Narrow" w:eastAsia="Times New Roman" w:hAnsi="Arial Narrow" w:cs="Arial"/>
                <w:b/>
                <w:bCs/>
                <w:color w:val="FFFFFF"/>
                <w:sz w:val="20"/>
                <w:szCs w:val="20"/>
                <w:lang w:eastAsia="es-ES"/>
              </w:rPr>
              <w:t>COMPONENT 1: Development of a multi-partner, public-private initiative for long-term financial sustainability of the NPAs in the Peruvian Amazon</w:t>
            </w:r>
          </w:p>
        </w:tc>
        <w:tc>
          <w:tcPr>
            <w:tcW w:w="523"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4</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751</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556</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20 </w:t>
            </w:r>
          </w:p>
        </w:tc>
        <w:tc>
          <w:tcPr>
            <w:tcW w:w="489"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Pr>
                <w:rFonts w:ascii="Arial Narrow" w:eastAsia="Times New Roman" w:hAnsi="Arial Narrow" w:cs="Times New Roman"/>
                <w:b/>
                <w:bCs/>
                <w:color w:val="FFFFFF"/>
                <w:sz w:val="20"/>
                <w:szCs w:val="20"/>
                <w:lang w:eastAsia="es-ES"/>
              </w:rPr>
              <w:t>4,500,000</w:t>
            </w:r>
            <w:r w:rsidRPr="00B52970">
              <w:rPr>
                <w:rFonts w:ascii="Arial Narrow" w:eastAsia="Times New Roman" w:hAnsi="Arial Narrow" w:cs="Times New Roman"/>
                <w:b/>
                <w:bCs/>
                <w:color w:val="FFFFFF"/>
                <w:sz w:val="20"/>
                <w:szCs w:val="20"/>
                <w:lang w:eastAsia="es-ES"/>
              </w:rPr>
              <w:t xml:space="preserve"> </w:t>
            </w:r>
          </w:p>
        </w:tc>
        <w:tc>
          <w:tcPr>
            <w:tcW w:w="461"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210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956</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20 </w:t>
            </w:r>
          </w:p>
        </w:tc>
        <w:tc>
          <w:tcPr>
            <w:tcW w:w="489"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 xml:space="preserve">0 </w:t>
            </w:r>
          </w:p>
        </w:tc>
        <w:tc>
          <w:tcPr>
            <w:tcW w:w="523"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40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600 </w:t>
            </w:r>
          </w:p>
        </w:tc>
      </w:tr>
      <w:tr w:rsidR="00E65022" w:rsidRPr="00B52970" w:rsidTr="00457061">
        <w:trPr>
          <w:trHeight w:val="598"/>
          <w:jc w:val="center"/>
        </w:trPr>
        <w:tc>
          <w:tcPr>
            <w:tcW w:w="2515" w:type="pct"/>
            <w:tcBorders>
              <w:top w:val="double" w:sz="6" w:space="0" w:color="auto"/>
              <w:left w:val="double" w:sz="6" w:space="0" w:color="auto"/>
              <w:bottom w:val="double" w:sz="6" w:space="0" w:color="auto"/>
              <w:right w:val="nil"/>
            </w:tcBorders>
            <w:shd w:val="clear" w:color="000000" w:fill="D0CECE"/>
            <w:vAlign w:val="center"/>
            <w:hideMark/>
          </w:tcPr>
          <w:p w:rsidR="00E65022" w:rsidRPr="00B52970" w:rsidRDefault="00E65022" w:rsidP="00457061">
            <w:pPr>
              <w:spacing w:after="0" w:line="240" w:lineRule="auto"/>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1.1 Government and donor commitment secured for a long-term financial sustainability initiative for effective management of Peru’s Amazon NPAs</w:t>
            </w:r>
          </w:p>
        </w:tc>
        <w:tc>
          <w:tcPr>
            <w:tcW w:w="523"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Pr>
                <w:rFonts w:ascii="Arial Narrow" w:eastAsia="Times New Roman" w:hAnsi="Arial Narrow" w:cs="Arial"/>
                <w:b/>
                <w:bCs/>
                <w:sz w:val="20"/>
                <w:szCs w:val="20"/>
                <w:lang w:eastAsia="es-ES"/>
              </w:rPr>
              <w:t>1,</w:t>
            </w:r>
            <w:r w:rsidRPr="00B52970">
              <w:rPr>
                <w:rFonts w:ascii="Arial Narrow" w:eastAsia="Times New Roman" w:hAnsi="Arial Narrow" w:cs="Arial"/>
                <w:b/>
                <w:bCs/>
                <w:sz w:val="20"/>
                <w:szCs w:val="20"/>
                <w:lang w:eastAsia="es-ES"/>
              </w:rPr>
              <w:t>592</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641</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91 </w:t>
            </w:r>
          </w:p>
        </w:tc>
        <w:tc>
          <w:tcPr>
            <w:tcW w:w="489" w:type="pct"/>
            <w:tcBorders>
              <w:top w:val="double" w:sz="6" w:space="0" w:color="auto"/>
              <w:left w:val="nil"/>
              <w:bottom w:val="double" w:sz="6" w:space="0" w:color="auto"/>
              <w:right w:val="nil"/>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1</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500</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000 </w:t>
            </w:r>
          </w:p>
        </w:tc>
        <w:tc>
          <w:tcPr>
            <w:tcW w:w="461" w:type="pct"/>
            <w:tcBorders>
              <w:top w:val="double" w:sz="6" w:space="0" w:color="auto"/>
              <w:left w:val="double" w:sz="6" w:space="0" w:color="auto"/>
              <w:bottom w:val="double" w:sz="6" w:space="0" w:color="auto"/>
              <w:right w:val="nil"/>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79</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108</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58 </w:t>
            </w:r>
          </w:p>
        </w:tc>
        <w:tc>
          <w:tcPr>
            <w:tcW w:w="489" w:type="pct"/>
            <w:tcBorders>
              <w:top w:val="double" w:sz="6" w:space="0" w:color="auto"/>
              <w:left w:val="double" w:sz="6" w:space="0" w:color="auto"/>
              <w:bottom w:val="double" w:sz="6" w:space="0" w:color="auto"/>
              <w:right w:val="nil"/>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 xml:space="preserve">0 </w:t>
            </w:r>
          </w:p>
        </w:tc>
        <w:tc>
          <w:tcPr>
            <w:tcW w:w="523" w:type="pct"/>
            <w:tcBorders>
              <w:top w:val="double" w:sz="6" w:space="0" w:color="auto"/>
              <w:left w:val="double" w:sz="6" w:space="0" w:color="auto"/>
              <w:bottom w:val="double" w:sz="6" w:space="0" w:color="auto"/>
              <w:right w:val="nil"/>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13</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533</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33 </w:t>
            </w:r>
          </w:p>
        </w:tc>
      </w:tr>
      <w:tr w:rsidR="00E65022" w:rsidRPr="00B52970" w:rsidTr="00457061">
        <w:trPr>
          <w:trHeight w:val="780"/>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1.1.1  A 10-year integrated conservation and financial Action Plan to consolidate and improve management effectiveness of the Amazon NPAs as agreed between partners of the PdP Initiative</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530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880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64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500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26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369</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511</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11 </w:t>
            </w:r>
          </w:p>
        </w:tc>
      </w:tr>
      <w:tr w:rsidR="00E65022" w:rsidRPr="00B52970" w:rsidTr="00457061">
        <w:trPr>
          <w:trHeight w:val="300"/>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1.1.2  PdP Initiative’s Framework Agreement (Single Close)</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530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880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64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500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26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369</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511</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11 </w:t>
            </w:r>
          </w:p>
        </w:tc>
      </w:tr>
      <w:tr w:rsidR="00E65022" w:rsidRPr="00B52970" w:rsidTr="00457061">
        <w:trPr>
          <w:trHeight w:val="315"/>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 xml:space="preserve">1.1.3 Targeted donor communications and fundraising strategy for the PdP Initiative  </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530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880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64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500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26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369</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511</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11 </w:t>
            </w:r>
          </w:p>
        </w:tc>
      </w:tr>
      <w:tr w:rsidR="00E65022" w:rsidRPr="00B52970" w:rsidTr="00457061">
        <w:trPr>
          <w:trHeight w:val="359"/>
          <w:jc w:val="center"/>
        </w:trPr>
        <w:tc>
          <w:tcPr>
            <w:tcW w:w="2515" w:type="pct"/>
            <w:tcBorders>
              <w:top w:val="double" w:sz="6" w:space="0" w:color="auto"/>
              <w:left w:val="double" w:sz="6" w:space="0" w:color="auto"/>
              <w:bottom w:val="double" w:sz="6" w:space="0" w:color="auto"/>
              <w:right w:val="nil"/>
            </w:tcBorders>
            <w:shd w:val="clear" w:color="000000" w:fill="D0CECE"/>
            <w:vAlign w:val="center"/>
            <w:hideMark/>
          </w:tcPr>
          <w:p w:rsidR="00E65022" w:rsidRPr="00B52970" w:rsidRDefault="00E65022" w:rsidP="00457061">
            <w:pPr>
              <w:spacing w:after="0" w:line="240" w:lineRule="auto"/>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1.2  PdP Initiative for financial sustainability of NPAs in the Amazon operationalized</w:t>
            </w:r>
          </w:p>
        </w:tc>
        <w:tc>
          <w:tcPr>
            <w:tcW w:w="523"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1</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566</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272</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38 </w:t>
            </w:r>
          </w:p>
        </w:tc>
        <w:tc>
          <w:tcPr>
            <w:tcW w:w="489"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1</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500</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000 </w:t>
            </w:r>
          </w:p>
        </w:tc>
        <w:tc>
          <w:tcPr>
            <w:tcW w:w="461"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52</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739</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05 </w:t>
            </w:r>
          </w:p>
        </w:tc>
        <w:tc>
          <w:tcPr>
            <w:tcW w:w="489"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 xml:space="preserve"> 0 </w:t>
            </w:r>
          </w:p>
        </w:tc>
        <w:tc>
          <w:tcPr>
            <w:tcW w:w="523"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13</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533</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33 </w:t>
            </w:r>
          </w:p>
        </w:tc>
      </w:tr>
      <w:tr w:rsidR="00E65022" w:rsidRPr="00B52970" w:rsidTr="00457061">
        <w:trPr>
          <w:trHeight w:val="315"/>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1.2.1 Operation</w:t>
            </w:r>
            <w:r>
              <w:rPr>
                <w:rFonts w:ascii="Arial Narrow" w:eastAsia="Times New Roman" w:hAnsi="Arial Narrow" w:cs="Arial"/>
                <w:sz w:val="20"/>
                <w:szCs w:val="20"/>
                <w:lang w:eastAsia="es-ES"/>
              </w:rPr>
              <w:t>s</w:t>
            </w:r>
            <w:r w:rsidRPr="00B52970">
              <w:rPr>
                <w:rFonts w:ascii="Arial Narrow" w:eastAsia="Times New Roman" w:hAnsi="Arial Narrow" w:cs="Arial"/>
                <w:sz w:val="20"/>
                <w:szCs w:val="20"/>
                <w:lang w:eastAsia="es-ES"/>
              </w:rPr>
              <w:t xml:space="preserve"> Manual for the PdP Initiative</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530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880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64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500.000</w:t>
            </w:r>
            <w:r w:rsidRPr="00B52970">
              <w:rPr>
                <w:rFonts w:ascii="Arial Narrow" w:eastAsia="Times New Roman" w:hAnsi="Arial Narrow" w:cs="Times New Roman"/>
                <w:sz w:val="20"/>
                <w:szCs w:val="20"/>
                <w:lang w:eastAsia="es-ES"/>
              </w:rPr>
              <w:t xml:space="preserve">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26,369.</w:t>
            </w:r>
            <w:r w:rsidRPr="00B52970">
              <w:rPr>
                <w:rFonts w:ascii="Arial Narrow" w:eastAsia="Times New Roman" w:hAnsi="Arial Narrow" w:cs="Times New Roman"/>
                <w:sz w:val="20"/>
                <w:szCs w:val="20"/>
                <w:lang w:eastAsia="es-ES"/>
              </w:rPr>
              <w:t xml:space="preserve">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511</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11 </w:t>
            </w:r>
          </w:p>
        </w:tc>
      </w:tr>
      <w:tr w:rsidR="00E65022" w:rsidRPr="00B52970" w:rsidTr="00457061">
        <w:trPr>
          <w:trHeight w:val="300"/>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1.2.2 Governance structure and management systems for the PdP initiative</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530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880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64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500.000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26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369</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511</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11 </w:t>
            </w:r>
          </w:p>
        </w:tc>
      </w:tr>
      <w:tr w:rsidR="00E65022" w:rsidRPr="00B52970" w:rsidTr="00457061">
        <w:trPr>
          <w:trHeight w:val="525"/>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1.2.3 A comprehensive financial information management system for all sources of financing</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504</w:t>
            </w:r>
            <w:r>
              <w:rPr>
                <w:rFonts w:ascii="Arial Narrow" w:eastAsia="Times New Roman" w:hAnsi="Arial Narrow" w:cs="Times New Roman"/>
                <w:sz w:val="20"/>
                <w:szCs w:val="20"/>
                <w:lang w:eastAsia="es-ES"/>
              </w:rPr>
              <w:t>,511.</w:t>
            </w:r>
            <w:r w:rsidRPr="00B52970">
              <w:rPr>
                <w:rFonts w:ascii="Arial Narrow" w:eastAsia="Times New Roman" w:hAnsi="Arial Narrow" w:cs="Times New Roman"/>
                <w:sz w:val="20"/>
                <w:szCs w:val="20"/>
                <w:lang w:eastAsia="es-ES"/>
              </w:rPr>
              <w:t xml:space="preserve">11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500.000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511</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11 </w:t>
            </w:r>
          </w:p>
        </w:tc>
      </w:tr>
      <w:tr w:rsidR="00E65022" w:rsidRPr="00B52970" w:rsidTr="00457061">
        <w:trPr>
          <w:trHeight w:val="540"/>
          <w:jc w:val="center"/>
        </w:trPr>
        <w:tc>
          <w:tcPr>
            <w:tcW w:w="2515" w:type="pct"/>
            <w:tcBorders>
              <w:top w:val="double" w:sz="6" w:space="0" w:color="auto"/>
              <w:left w:val="double" w:sz="6" w:space="0" w:color="auto"/>
              <w:bottom w:val="double" w:sz="6" w:space="0" w:color="auto"/>
              <w:right w:val="nil"/>
            </w:tcBorders>
            <w:shd w:val="clear" w:color="000000" w:fill="D0CECE"/>
            <w:vAlign w:val="center"/>
            <w:hideMark/>
          </w:tcPr>
          <w:p w:rsidR="00E65022" w:rsidRPr="00B52970" w:rsidRDefault="00E65022" w:rsidP="00457061">
            <w:pPr>
              <w:spacing w:after="0" w:line="240" w:lineRule="auto"/>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1.3 PdP integrated in SERNANP and across other sectors for the management and financing of the Amazon NPAs</w:t>
            </w:r>
          </w:p>
        </w:tc>
        <w:tc>
          <w:tcPr>
            <w:tcW w:w="523"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1</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592</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641</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91 </w:t>
            </w:r>
          </w:p>
        </w:tc>
        <w:tc>
          <w:tcPr>
            <w:tcW w:w="489" w:type="pct"/>
            <w:tcBorders>
              <w:top w:val="double" w:sz="6" w:space="0" w:color="auto"/>
              <w:left w:val="nil"/>
              <w:bottom w:val="double" w:sz="6" w:space="0" w:color="auto"/>
              <w:right w:val="nil"/>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1</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500</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000 </w:t>
            </w:r>
          </w:p>
        </w:tc>
        <w:tc>
          <w:tcPr>
            <w:tcW w:w="461" w:type="pct"/>
            <w:tcBorders>
              <w:top w:val="double" w:sz="6" w:space="0" w:color="auto"/>
              <w:left w:val="double" w:sz="6" w:space="0" w:color="auto"/>
              <w:bottom w:val="double" w:sz="6" w:space="0" w:color="auto"/>
              <w:right w:val="nil"/>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79</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108</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58 </w:t>
            </w:r>
          </w:p>
        </w:tc>
        <w:tc>
          <w:tcPr>
            <w:tcW w:w="489" w:type="pct"/>
            <w:tcBorders>
              <w:top w:val="double" w:sz="6" w:space="0" w:color="auto"/>
              <w:left w:val="double" w:sz="6" w:space="0" w:color="auto"/>
              <w:bottom w:val="double" w:sz="6" w:space="0" w:color="auto"/>
              <w:right w:val="nil"/>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 xml:space="preserve">0 </w:t>
            </w:r>
          </w:p>
        </w:tc>
        <w:tc>
          <w:tcPr>
            <w:tcW w:w="523" w:type="pct"/>
            <w:tcBorders>
              <w:top w:val="double" w:sz="6" w:space="0" w:color="auto"/>
              <w:left w:val="double" w:sz="6" w:space="0" w:color="auto"/>
              <w:bottom w:val="double" w:sz="6" w:space="0" w:color="auto"/>
              <w:right w:val="nil"/>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13</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533</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33 </w:t>
            </w:r>
          </w:p>
        </w:tc>
      </w:tr>
      <w:tr w:rsidR="00E65022" w:rsidRPr="00B52970" w:rsidTr="00457061">
        <w:trPr>
          <w:trHeight w:val="315"/>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1.3.1 Inter-sectoral coordination mechanisms</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530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880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64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500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26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369</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511</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11 </w:t>
            </w:r>
          </w:p>
        </w:tc>
      </w:tr>
      <w:tr w:rsidR="00E65022" w:rsidRPr="00B52970" w:rsidTr="00457061">
        <w:trPr>
          <w:trHeight w:val="300"/>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1.3.2 Staff training on PdP</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530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880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64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500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26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369</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511</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11 </w:t>
            </w:r>
          </w:p>
        </w:tc>
      </w:tr>
      <w:tr w:rsidR="00E65022" w:rsidRPr="00B52970" w:rsidTr="00457061">
        <w:trPr>
          <w:trHeight w:val="300"/>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1.3.3 Technical support to mainstream PdP into the SINANPE Director Plan</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530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880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64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500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26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369</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0</w:t>
            </w:r>
            <w:r w:rsidRPr="00B52970">
              <w:rPr>
                <w:rFonts w:ascii="Arial Narrow" w:eastAsia="Times New Roman" w:hAnsi="Arial Narrow" w:cs="Times New Roman"/>
                <w:sz w:val="20"/>
                <w:szCs w:val="20"/>
                <w:lang w:eastAsia="es-ES"/>
              </w:rPr>
              <w:t xml:space="preserve">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511</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11 </w:t>
            </w:r>
          </w:p>
        </w:tc>
      </w:tr>
      <w:tr w:rsidR="00E65022" w:rsidRPr="00B52970" w:rsidTr="00457061">
        <w:trPr>
          <w:trHeight w:val="555"/>
          <w:jc w:val="center"/>
        </w:trPr>
        <w:tc>
          <w:tcPr>
            <w:tcW w:w="2515" w:type="pct"/>
            <w:tcBorders>
              <w:top w:val="nil"/>
              <w:left w:val="double" w:sz="6" w:space="0" w:color="auto"/>
              <w:bottom w:val="nil"/>
              <w:right w:val="nil"/>
            </w:tcBorders>
            <w:shd w:val="clear" w:color="000000" w:fill="333F4F"/>
            <w:vAlign w:val="center"/>
            <w:hideMark/>
          </w:tcPr>
          <w:p w:rsidR="00E65022" w:rsidRPr="00B52970" w:rsidRDefault="00E65022" w:rsidP="00457061">
            <w:pPr>
              <w:spacing w:after="0" w:line="240" w:lineRule="auto"/>
              <w:rPr>
                <w:rFonts w:ascii="Arial Narrow" w:eastAsia="Times New Roman" w:hAnsi="Arial Narrow" w:cs="Arial"/>
                <w:b/>
                <w:bCs/>
                <w:color w:val="FFFFFF"/>
                <w:sz w:val="20"/>
                <w:szCs w:val="20"/>
                <w:lang w:eastAsia="es-ES"/>
              </w:rPr>
            </w:pPr>
            <w:r w:rsidRPr="00B52970">
              <w:rPr>
                <w:rFonts w:ascii="Arial Narrow" w:eastAsia="Times New Roman" w:hAnsi="Arial Narrow" w:cs="Arial"/>
                <w:b/>
                <w:bCs/>
                <w:color w:val="FFFFFF"/>
                <w:sz w:val="20"/>
                <w:szCs w:val="20"/>
                <w:lang w:eastAsia="es-ES"/>
              </w:rPr>
              <w:t>COMPONENT 2.  Diversification of sources to increase NPA financing</w:t>
            </w:r>
          </w:p>
        </w:tc>
        <w:tc>
          <w:tcPr>
            <w:tcW w:w="523"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5</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651</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556</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20 </w:t>
            </w:r>
          </w:p>
        </w:tc>
        <w:tc>
          <w:tcPr>
            <w:tcW w:w="489"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5</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400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000 </w:t>
            </w:r>
          </w:p>
        </w:tc>
        <w:tc>
          <w:tcPr>
            <w:tcW w:w="461"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210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956</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20 </w:t>
            </w:r>
          </w:p>
        </w:tc>
        <w:tc>
          <w:tcPr>
            <w:tcW w:w="489"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Pr>
                <w:rFonts w:ascii="Arial Narrow" w:eastAsia="Times New Roman" w:hAnsi="Arial Narrow" w:cs="Times New Roman"/>
                <w:b/>
                <w:bCs/>
                <w:color w:val="FFFFFF"/>
                <w:sz w:val="20"/>
                <w:szCs w:val="20"/>
                <w:lang w:eastAsia="es-ES"/>
              </w:rPr>
              <w:t>0</w:t>
            </w:r>
            <w:r w:rsidRPr="00B52970">
              <w:rPr>
                <w:rFonts w:ascii="Arial Narrow" w:eastAsia="Times New Roman" w:hAnsi="Arial Narrow" w:cs="Times New Roman"/>
                <w:b/>
                <w:bCs/>
                <w:color w:val="FFFFFF"/>
                <w:sz w:val="20"/>
                <w:szCs w:val="20"/>
                <w:lang w:eastAsia="es-ES"/>
              </w:rPr>
              <w:t xml:space="preserve"> </w:t>
            </w:r>
          </w:p>
        </w:tc>
        <w:tc>
          <w:tcPr>
            <w:tcW w:w="523"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Pr>
                <w:rFonts w:ascii="Arial Narrow" w:eastAsia="Times New Roman" w:hAnsi="Arial Narrow" w:cs="Times New Roman"/>
                <w:b/>
                <w:bCs/>
                <w:color w:val="FFFFFF"/>
                <w:sz w:val="20"/>
                <w:szCs w:val="20"/>
                <w:lang w:eastAsia="es-ES"/>
              </w:rPr>
              <w:t>40,600</w:t>
            </w:r>
            <w:r w:rsidRPr="00B52970">
              <w:rPr>
                <w:rFonts w:ascii="Arial Narrow" w:eastAsia="Times New Roman" w:hAnsi="Arial Narrow" w:cs="Times New Roman"/>
                <w:b/>
                <w:bCs/>
                <w:color w:val="FFFFFF"/>
                <w:sz w:val="20"/>
                <w:szCs w:val="20"/>
                <w:lang w:eastAsia="es-ES"/>
              </w:rPr>
              <w:t xml:space="preserve"> </w:t>
            </w:r>
          </w:p>
        </w:tc>
      </w:tr>
      <w:tr w:rsidR="00E65022" w:rsidRPr="00B52970" w:rsidTr="00457061">
        <w:trPr>
          <w:trHeight w:val="540"/>
          <w:jc w:val="center"/>
        </w:trPr>
        <w:tc>
          <w:tcPr>
            <w:tcW w:w="2515" w:type="pct"/>
            <w:tcBorders>
              <w:top w:val="double" w:sz="6" w:space="0" w:color="auto"/>
              <w:left w:val="double" w:sz="6" w:space="0" w:color="auto"/>
              <w:bottom w:val="double" w:sz="6" w:space="0" w:color="auto"/>
              <w:right w:val="nil"/>
            </w:tcBorders>
            <w:shd w:val="clear" w:color="000000" w:fill="D0CECE"/>
            <w:vAlign w:val="center"/>
            <w:hideMark/>
          </w:tcPr>
          <w:p w:rsidR="00E65022" w:rsidRPr="00B52970" w:rsidRDefault="00E65022" w:rsidP="00457061">
            <w:pPr>
              <w:spacing w:after="0" w:line="240" w:lineRule="auto"/>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2.1 NPA values and benefits showcased to increase public and private support for PdP and new financing mechanisms</w:t>
            </w:r>
          </w:p>
        </w:tc>
        <w:tc>
          <w:tcPr>
            <w:tcW w:w="523"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1</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412</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889</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05 </w:t>
            </w:r>
          </w:p>
        </w:tc>
        <w:tc>
          <w:tcPr>
            <w:tcW w:w="489"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1</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350</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000 </w:t>
            </w:r>
          </w:p>
        </w:tc>
        <w:tc>
          <w:tcPr>
            <w:tcW w:w="461"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52</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739</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05 </w:t>
            </w:r>
          </w:p>
        </w:tc>
        <w:tc>
          <w:tcPr>
            <w:tcW w:w="489"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 xml:space="preserve">0 </w:t>
            </w:r>
          </w:p>
        </w:tc>
        <w:tc>
          <w:tcPr>
            <w:tcW w:w="523"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10</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150 </w:t>
            </w:r>
          </w:p>
        </w:tc>
      </w:tr>
      <w:tr w:rsidR="00E65022" w:rsidRPr="00B52970" w:rsidTr="00457061">
        <w:trPr>
          <w:trHeight w:val="315"/>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2.1.1 Economic impact and valuation studies of NPAs</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706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444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675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26.369,53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075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 </w:t>
            </w:r>
          </w:p>
        </w:tc>
      </w:tr>
      <w:tr w:rsidR="00E65022" w:rsidRPr="00B52970" w:rsidTr="00457061">
        <w:trPr>
          <w:trHeight w:val="525"/>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2.1.2 Targeted communications, learning tours and meetings to leverage government and sectoral support for NPA financing</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706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444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675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26.369,53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075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 </w:t>
            </w:r>
          </w:p>
        </w:tc>
      </w:tr>
      <w:tr w:rsidR="00E65022" w:rsidRPr="00B52970" w:rsidTr="00457061">
        <w:trPr>
          <w:trHeight w:val="330"/>
          <w:jc w:val="center"/>
        </w:trPr>
        <w:tc>
          <w:tcPr>
            <w:tcW w:w="2515" w:type="pct"/>
            <w:tcBorders>
              <w:top w:val="double" w:sz="6" w:space="0" w:color="auto"/>
              <w:left w:val="double" w:sz="6" w:space="0" w:color="auto"/>
              <w:bottom w:val="double" w:sz="6" w:space="0" w:color="auto"/>
              <w:right w:val="nil"/>
            </w:tcBorders>
            <w:shd w:val="clear" w:color="000000" w:fill="D0CECE"/>
            <w:vAlign w:val="center"/>
            <w:hideMark/>
          </w:tcPr>
          <w:p w:rsidR="00E65022" w:rsidRPr="00B52970" w:rsidRDefault="00E65022" w:rsidP="00457061">
            <w:pPr>
              <w:spacing w:after="0" w:line="240" w:lineRule="auto"/>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2.2 Increased options for the sustainable financing of NPAs</w:t>
            </w:r>
          </w:p>
        </w:tc>
        <w:tc>
          <w:tcPr>
            <w:tcW w:w="523"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4</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238</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667</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15 </w:t>
            </w:r>
          </w:p>
        </w:tc>
        <w:tc>
          <w:tcPr>
            <w:tcW w:w="489"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4</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050</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000 </w:t>
            </w:r>
          </w:p>
        </w:tc>
        <w:tc>
          <w:tcPr>
            <w:tcW w:w="461"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158</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217</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15 </w:t>
            </w:r>
          </w:p>
        </w:tc>
        <w:tc>
          <w:tcPr>
            <w:tcW w:w="489"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 xml:space="preserve">0 </w:t>
            </w:r>
          </w:p>
        </w:tc>
        <w:tc>
          <w:tcPr>
            <w:tcW w:w="523"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30</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450 </w:t>
            </w:r>
          </w:p>
        </w:tc>
      </w:tr>
      <w:tr w:rsidR="00E65022" w:rsidRPr="00B52970" w:rsidTr="00457061">
        <w:trPr>
          <w:trHeight w:val="525"/>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2.2.1  Short list of mechanisms to generate revenue for the sustainable financing of Amazon NPAs</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706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444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675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26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369</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5,</w:t>
            </w:r>
            <w:r w:rsidRPr="00B52970">
              <w:rPr>
                <w:rFonts w:ascii="Arial Narrow" w:eastAsia="Times New Roman" w:hAnsi="Arial Narrow" w:cs="Times New Roman"/>
                <w:sz w:val="20"/>
                <w:szCs w:val="20"/>
                <w:lang w:eastAsia="es-ES"/>
              </w:rPr>
              <w:t xml:space="preserve">075 </w:t>
            </w:r>
          </w:p>
        </w:tc>
      </w:tr>
      <w:tr w:rsidR="00E65022" w:rsidRPr="00B52970" w:rsidTr="00457061">
        <w:trPr>
          <w:trHeight w:val="300"/>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lastRenderedPageBreak/>
              <w:t>2.2.2  Feasibility studies of the shortlisted financial mechanisms</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706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444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675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26,</w:t>
            </w:r>
            <w:r w:rsidRPr="00B52970">
              <w:rPr>
                <w:rFonts w:ascii="Arial Narrow" w:eastAsia="Times New Roman" w:hAnsi="Arial Narrow" w:cs="Times New Roman"/>
                <w:sz w:val="20"/>
                <w:szCs w:val="20"/>
                <w:lang w:eastAsia="es-ES"/>
              </w:rPr>
              <w:t>369</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075 </w:t>
            </w:r>
          </w:p>
        </w:tc>
      </w:tr>
      <w:tr w:rsidR="00E65022" w:rsidRPr="00B52970" w:rsidTr="00457061">
        <w:trPr>
          <w:trHeight w:val="300"/>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2.2.3. Action plan and guidelines for the development of viable mechanisms</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706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444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675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26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369</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075 </w:t>
            </w:r>
          </w:p>
        </w:tc>
      </w:tr>
      <w:tr w:rsidR="00E65022" w:rsidRPr="00B52970" w:rsidTr="00457061">
        <w:trPr>
          <w:trHeight w:val="510"/>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2.2.4. Pilot implementation of up to three financial mechanisms at site level, new or improved, with the best score</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706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444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675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26,</w:t>
            </w:r>
            <w:r w:rsidRPr="00B52970">
              <w:rPr>
                <w:rFonts w:ascii="Arial Narrow" w:eastAsia="Times New Roman" w:hAnsi="Arial Narrow" w:cs="Times New Roman"/>
                <w:sz w:val="20"/>
                <w:szCs w:val="20"/>
                <w:lang w:eastAsia="es-ES"/>
              </w:rPr>
              <w:t>369</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075 </w:t>
            </w:r>
          </w:p>
        </w:tc>
      </w:tr>
      <w:tr w:rsidR="00E65022" w:rsidRPr="00B52970" w:rsidTr="00457061">
        <w:trPr>
          <w:trHeight w:val="300"/>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2.2.5  Proposals of new or improved mechanisms at national/system level</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706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444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675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26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369</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075 </w:t>
            </w:r>
          </w:p>
        </w:tc>
      </w:tr>
      <w:tr w:rsidR="00E65022" w:rsidRPr="00B52970" w:rsidTr="00457061">
        <w:trPr>
          <w:trHeight w:val="300"/>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2.2.6  Case studies and strategies for the replication of pilot site mechanisms</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706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444</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675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26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369</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53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075 </w:t>
            </w:r>
          </w:p>
        </w:tc>
      </w:tr>
      <w:tr w:rsidR="00E65022" w:rsidRPr="00B52970" w:rsidTr="00457061">
        <w:trPr>
          <w:trHeight w:val="525"/>
          <w:jc w:val="center"/>
        </w:trPr>
        <w:tc>
          <w:tcPr>
            <w:tcW w:w="2515" w:type="pct"/>
            <w:tcBorders>
              <w:top w:val="nil"/>
              <w:left w:val="double" w:sz="6" w:space="0" w:color="auto"/>
              <w:bottom w:val="nil"/>
              <w:right w:val="nil"/>
            </w:tcBorders>
            <w:shd w:val="clear" w:color="000000" w:fill="333F4F"/>
            <w:vAlign w:val="center"/>
            <w:hideMark/>
          </w:tcPr>
          <w:p w:rsidR="00E65022" w:rsidRPr="00B52970" w:rsidRDefault="00E65022" w:rsidP="00457061">
            <w:pPr>
              <w:spacing w:after="0" w:line="240" w:lineRule="auto"/>
              <w:rPr>
                <w:rFonts w:ascii="Arial Narrow" w:eastAsia="Times New Roman" w:hAnsi="Arial Narrow" w:cs="Arial"/>
                <w:b/>
                <w:bCs/>
                <w:color w:val="FFFFFF"/>
                <w:sz w:val="20"/>
                <w:szCs w:val="20"/>
                <w:lang w:eastAsia="es-ES"/>
              </w:rPr>
            </w:pPr>
            <w:r w:rsidRPr="00B52970">
              <w:rPr>
                <w:rFonts w:ascii="Arial Narrow" w:eastAsia="Times New Roman" w:hAnsi="Arial Narrow" w:cs="Arial"/>
                <w:b/>
                <w:bCs/>
                <w:color w:val="FFFFFF"/>
                <w:sz w:val="20"/>
                <w:szCs w:val="20"/>
                <w:lang w:eastAsia="es-ES"/>
              </w:rPr>
              <w:t>COMPONENT 3.  Implementation of PdP Action Plan Measures to consolidate and improve the effective management of Amazon NPAs</w:t>
            </w:r>
          </w:p>
        </w:tc>
        <w:tc>
          <w:tcPr>
            <w:tcW w:w="523"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39</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792</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156</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20 </w:t>
            </w:r>
          </w:p>
        </w:tc>
        <w:tc>
          <w:tcPr>
            <w:tcW w:w="489"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24</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500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000 </w:t>
            </w:r>
          </w:p>
        </w:tc>
        <w:tc>
          <w:tcPr>
            <w:tcW w:w="461"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5</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210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956</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20 </w:t>
            </w:r>
          </w:p>
        </w:tc>
        <w:tc>
          <w:tcPr>
            <w:tcW w:w="489"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10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000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000 </w:t>
            </w:r>
          </w:p>
        </w:tc>
        <w:tc>
          <w:tcPr>
            <w:tcW w:w="523"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81</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200 </w:t>
            </w:r>
          </w:p>
        </w:tc>
      </w:tr>
      <w:tr w:rsidR="00E65022" w:rsidRPr="00B52970" w:rsidTr="00457061">
        <w:trPr>
          <w:trHeight w:val="692"/>
          <w:jc w:val="center"/>
        </w:trPr>
        <w:tc>
          <w:tcPr>
            <w:tcW w:w="2515" w:type="pct"/>
            <w:tcBorders>
              <w:top w:val="double" w:sz="6" w:space="0" w:color="auto"/>
              <w:left w:val="double" w:sz="6" w:space="0" w:color="auto"/>
              <w:bottom w:val="double" w:sz="6" w:space="0" w:color="auto"/>
              <w:right w:val="nil"/>
            </w:tcBorders>
            <w:shd w:val="clear" w:color="000000" w:fill="D0CECE"/>
            <w:vAlign w:val="center"/>
            <w:hideMark/>
          </w:tcPr>
          <w:p w:rsidR="00E65022" w:rsidRPr="00B52970" w:rsidRDefault="00E65022" w:rsidP="00457061">
            <w:pPr>
              <w:spacing w:after="0" w:line="240" w:lineRule="auto"/>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3.1 Improvements in effective management levels contribute to the conservation of biodiversity, sustainable forest and natural resources management, and maintenance of ecosystem services in 2 to 4 Amazon NPAs</w:t>
            </w:r>
          </w:p>
        </w:tc>
        <w:tc>
          <w:tcPr>
            <w:tcW w:w="523" w:type="pct"/>
            <w:tcBorders>
              <w:top w:val="double" w:sz="6" w:space="0" w:color="auto"/>
              <w:left w:val="nil"/>
              <w:bottom w:val="double" w:sz="6" w:space="0" w:color="auto"/>
              <w:right w:val="double" w:sz="6" w:space="0" w:color="auto"/>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Pr>
                <w:rFonts w:ascii="Arial Narrow" w:eastAsia="Times New Roman" w:hAnsi="Arial Narrow" w:cs="Arial"/>
                <w:b/>
                <w:bCs/>
                <w:sz w:val="20"/>
                <w:szCs w:val="20"/>
                <w:lang w:eastAsia="es-ES"/>
              </w:rPr>
              <w:t>39,</w:t>
            </w:r>
            <w:r w:rsidRPr="00B52970">
              <w:rPr>
                <w:rFonts w:ascii="Arial Narrow" w:eastAsia="Times New Roman" w:hAnsi="Arial Narrow" w:cs="Arial"/>
                <w:b/>
                <w:bCs/>
                <w:sz w:val="20"/>
                <w:szCs w:val="20"/>
                <w:lang w:eastAsia="es-ES"/>
              </w:rPr>
              <w:t>792</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156</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20 </w:t>
            </w:r>
          </w:p>
        </w:tc>
        <w:tc>
          <w:tcPr>
            <w:tcW w:w="489" w:type="pct"/>
            <w:tcBorders>
              <w:top w:val="double" w:sz="6" w:space="0" w:color="auto"/>
              <w:left w:val="nil"/>
              <w:bottom w:val="double" w:sz="6" w:space="0" w:color="auto"/>
              <w:right w:val="nil"/>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24</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500</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000 </w:t>
            </w:r>
          </w:p>
        </w:tc>
        <w:tc>
          <w:tcPr>
            <w:tcW w:w="461" w:type="pct"/>
            <w:tcBorders>
              <w:top w:val="double" w:sz="6" w:space="0" w:color="auto"/>
              <w:left w:val="double" w:sz="6" w:space="0" w:color="auto"/>
              <w:bottom w:val="double" w:sz="6" w:space="0" w:color="auto"/>
              <w:right w:val="nil"/>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5</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210</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956</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20 </w:t>
            </w:r>
          </w:p>
        </w:tc>
        <w:tc>
          <w:tcPr>
            <w:tcW w:w="489" w:type="pct"/>
            <w:tcBorders>
              <w:top w:val="double" w:sz="6" w:space="0" w:color="auto"/>
              <w:left w:val="double" w:sz="6" w:space="0" w:color="auto"/>
              <w:bottom w:val="double" w:sz="6" w:space="0" w:color="auto"/>
              <w:right w:val="nil"/>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Pr>
                <w:rFonts w:ascii="Arial Narrow" w:eastAsia="Times New Roman" w:hAnsi="Arial Narrow" w:cs="Arial"/>
                <w:b/>
                <w:bCs/>
                <w:sz w:val="20"/>
                <w:szCs w:val="20"/>
                <w:lang w:eastAsia="es-ES"/>
              </w:rPr>
              <w:t>10,</w:t>
            </w:r>
            <w:r w:rsidRPr="00B52970">
              <w:rPr>
                <w:rFonts w:ascii="Arial Narrow" w:eastAsia="Times New Roman" w:hAnsi="Arial Narrow" w:cs="Arial"/>
                <w:b/>
                <w:bCs/>
                <w:sz w:val="20"/>
                <w:szCs w:val="20"/>
                <w:lang w:eastAsia="es-ES"/>
              </w:rPr>
              <w:t>000</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000 </w:t>
            </w:r>
          </w:p>
        </w:tc>
        <w:tc>
          <w:tcPr>
            <w:tcW w:w="523" w:type="pct"/>
            <w:tcBorders>
              <w:top w:val="double" w:sz="6" w:space="0" w:color="auto"/>
              <w:left w:val="double" w:sz="6" w:space="0" w:color="auto"/>
              <w:bottom w:val="double" w:sz="6" w:space="0" w:color="auto"/>
              <w:right w:val="nil"/>
            </w:tcBorders>
            <w:shd w:val="clear" w:color="000000" w:fill="D0CECE"/>
            <w:vAlign w:val="center"/>
            <w:hideMark/>
          </w:tcPr>
          <w:p w:rsidR="00E65022" w:rsidRPr="00B52970" w:rsidRDefault="00E65022" w:rsidP="00457061">
            <w:pPr>
              <w:spacing w:after="0" w:line="240" w:lineRule="auto"/>
              <w:jc w:val="right"/>
              <w:rPr>
                <w:rFonts w:ascii="Arial Narrow" w:eastAsia="Times New Roman" w:hAnsi="Arial Narrow" w:cs="Arial"/>
                <w:b/>
                <w:bCs/>
                <w:sz w:val="20"/>
                <w:szCs w:val="20"/>
                <w:lang w:eastAsia="es-ES"/>
              </w:rPr>
            </w:pPr>
            <w:r w:rsidRPr="00B52970">
              <w:rPr>
                <w:rFonts w:ascii="Arial Narrow" w:eastAsia="Times New Roman" w:hAnsi="Arial Narrow" w:cs="Arial"/>
                <w:b/>
                <w:bCs/>
                <w:sz w:val="20"/>
                <w:szCs w:val="20"/>
                <w:lang w:eastAsia="es-ES"/>
              </w:rPr>
              <w:t>81</w:t>
            </w:r>
            <w:r>
              <w:rPr>
                <w:rFonts w:ascii="Arial Narrow" w:eastAsia="Times New Roman" w:hAnsi="Arial Narrow" w:cs="Arial"/>
                <w:b/>
                <w:bCs/>
                <w:sz w:val="20"/>
                <w:szCs w:val="20"/>
                <w:lang w:eastAsia="es-ES"/>
              </w:rPr>
              <w:t>,</w:t>
            </w:r>
            <w:r w:rsidRPr="00B52970">
              <w:rPr>
                <w:rFonts w:ascii="Arial Narrow" w:eastAsia="Times New Roman" w:hAnsi="Arial Narrow" w:cs="Arial"/>
                <w:b/>
                <w:bCs/>
                <w:sz w:val="20"/>
                <w:szCs w:val="20"/>
                <w:lang w:eastAsia="es-ES"/>
              </w:rPr>
              <w:t xml:space="preserve">200 </w:t>
            </w:r>
          </w:p>
        </w:tc>
      </w:tr>
      <w:tr w:rsidR="00E65022" w:rsidRPr="00B52970" w:rsidTr="00457061">
        <w:trPr>
          <w:trHeight w:val="525"/>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 xml:space="preserve">3.1.1 Final selection of NPAs from the short list to be financed with GEF contributions to the TF  </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2</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396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078</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10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2</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250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double" w:sz="6" w:space="0" w:color="auto"/>
              <w:left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105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478,10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40.600 </w:t>
            </w:r>
          </w:p>
        </w:tc>
      </w:tr>
      <w:tr w:rsidR="00E65022" w:rsidRPr="00B52970" w:rsidTr="00457061">
        <w:trPr>
          <w:trHeight w:val="300"/>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3.1.2 Work Plan and budget for each selected NPA</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2</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396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078</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10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2,</w:t>
            </w:r>
            <w:r w:rsidRPr="00B52970">
              <w:rPr>
                <w:rFonts w:ascii="Arial Narrow" w:eastAsia="Times New Roman" w:hAnsi="Arial Narrow" w:cs="Times New Roman"/>
                <w:sz w:val="20"/>
                <w:szCs w:val="20"/>
                <w:lang w:eastAsia="es-ES"/>
              </w:rPr>
              <w:t>250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105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478,10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40.600</w:t>
            </w:r>
            <w:r w:rsidRPr="00B52970">
              <w:rPr>
                <w:rFonts w:ascii="Arial Narrow" w:eastAsia="Times New Roman" w:hAnsi="Arial Narrow" w:cs="Times New Roman"/>
                <w:sz w:val="20"/>
                <w:szCs w:val="20"/>
                <w:lang w:eastAsia="es-ES"/>
              </w:rPr>
              <w:t xml:space="preserve"> </w:t>
            </w:r>
          </w:p>
        </w:tc>
      </w:tr>
      <w:tr w:rsidR="00E65022" w:rsidRPr="00B52970" w:rsidTr="00457061">
        <w:trPr>
          <w:trHeight w:val="510"/>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3.1.3 Implementation of eligible activities to consolidate and improve effective management in selected NPAs</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35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000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20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000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5.000.000 </w:t>
            </w:r>
          </w:p>
        </w:tc>
        <w:tc>
          <w:tcPr>
            <w:tcW w:w="489" w:type="pct"/>
            <w:tcBorders>
              <w:top w:val="nil"/>
              <w:left w:val="single" w:sz="4" w:space="0" w:color="auto"/>
              <w:bottom w:val="nil"/>
              <w:right w:val="nil"/>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10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000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523"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r>
      <w:tr w:rsidR="00E65022" w:rsidRPr="00B52970" w:rsidTr="00457061">
        <w:trPr>
          <w:trHeight w:val="300"/>
          <w:jc w:val="center"/>
        </w:trPr>
        <w:tc>
          <w:tcPr>
            <w:tcW w:w="2515" w:type="pct"/>
            <w:tcBorders>
              <w:top w:val="nil"/>
              <w:left w:val="double" w:sz="6" w:space="0" w:color="auto"/>
              <w:bottom w:val="nil"/>
              <w:right w:val="nil"/>
            </w:tcBorders>
            <w:shd w:val="clear" w:color="000000" w:fill="333F4F"/>
            <w:noWrap/>
            <w:vAlign w:val="center"/>
            <w:hideMark/>
          </w:tcPr>
          <w:p w:rsidR="00E65022" w:rsidRPr="00B52970" w:rsidRDefault="00E65022" w:rsidP="00457061">
            <w:pPr>
              <w:spacing w:after="0" w:line="240" w:lineRule="auto"/>
              <w:rPr>
                <w:rFonts w:ascii="Arial Narrow" w:eastAsia="Times New Roman" w:hAnsi="Arial Narrow" w:cs="Arial"/>
                <w:b/>
                <w:bCs/>
                <w:color w:val="FFFFFF"/>
                <w:sz w:val="20"/>
                <w:szCs w:val="20"/>
                <w:lang w:eastAsia="es-ES"/>
              </w:rPr>
            </w:pPr>
            <w:r w:rsidRPr="00B52970">
              <w:rPr>
                <w:rFonts w:ascii="Arial Narrow" w:eastAsia="Times New Roman" w:hAnsi="Arial Narrow" w:cs="Arial"/>
                <w:b/>
                <w:bCs/>
                <w:color w:val="FFFFFF"/>
                <w:sz w:val="20"/>
                <w:szCs w:val="20"/>
                <w:lang w:eastAsia="es-ES"/>
              </w:rPr>
              <w:t>COMPONENT 4: Project Coordination and M&amp;E</w:t>
            </w:r>
          </w:p>
        </w:tc>
        <w:tc>
          <w:tcPr>
            <w:tcW w:w="523"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3</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032</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756</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20 </w:t>
            </w:r>
          </w:p>
        </w:tc>
        <w:tc>
          <w:tcPr>
            <w:tcW w:w="489"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 xml:space="preserve">2.700.000,00 </w:t>
            </w:r>
          </w:p>
        </w:tc>
        <w:tc>
          <w:tcPr>
            <w:tcW w:w="461"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210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956</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20 </w:t>
            </w:r>
          </w:p>
        </w:tc>
        <w:tc>
          <w:tcPr>
            <w:tcW w:w="489"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Pr>
                <w:rFonts w:ascii="Arial Narrow" w:eastAsia="Times New Roman" w:hAnsi="Arial Narrow" w:cs="Times New Roman"/>
                <w:b/>
                <w:bCs/>
                <w:color w:val="FFFFFF"/>
                <w:sz w:val="20"/>
                <w:szCs w:val="20"/>
                <w:lang w:eastAsia="es-ES"/>
              </w:rPr>
              <w:t>0</w:t>
            </w:r>
            <w:r w:rsidRPr="00B52970">
              <w:rPr>
                <w:rFonts w:ascii="Arial Narrow" w:eastAsia="Times New Roman" w:hAnsi="Arial Narrow" w:cs="Times New Roman"/>
                <w:b/>
                <w:bCs/>
                <w:color w:val="FFFFFF"/>
                <w:sz w:val="20"/>
                <w:szCs w:val="20"/>
                <w:lang w:eastAsia="es-ES"/>
              </w:rPr>
              <w:t xml:space="preserve"> </w:t>
            </w:r>
          </w:p>
        </w:tc>
        <w:tc>
          <w:tcPr>
            <w:tcW w:w="523"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121</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800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00 </w:t>
            </w:r>
          </w:p>
        </w:tc>
      </w:tr>
      <w:tr w:rsidR="00E65022" w:rsidRPr="00B52970" w:rsidTr="00457061">
        <w:trPr>
          <w:trHeight w:val="300"/>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4.1 Project M&amp;E informs project management</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1</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516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378</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10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1</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350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105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478</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10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60.900,00 </w:t>
            </w:r>
          </w:p>
        </w:tc>
      </w:tr>
      <w:tr w:rsidR="00E65022" w:rsidRPr="00B52970" w:rsidTr="00457061">
        <w:trPr>
          <w:trHeight w:val="300"/>
          <w:jc w:val="center"/>
        </w:trPr>
        <w:tc>
          <w:tcPr>
            <w:tcW w:w="2515" w:type="pct"/>
            <w:tcBorders>
              <w:top w:val="nil"/>
              <w:left w:val="double" w:sz="6" w:space="0" w:color="auto"/>
              <w:bottom w:val="nil"/>
              <w:right w:val="nil"/>
            </w:tcBorders>
            <w:shd w:val="clear" w:color="auto" w:fill="auto"/>
            <w:vAlign w:val="center"/>
            <w:hideMark/>
          </w:tcPr>
          <w:p w:rsidR="00E65022" w:rsidRPr="00B52970" w:rsidRDefault="00E65022" w:rsidP="00457061">
            <w:pPr>
              <w:spacing w:after="0" w:line="240" w:lineRule="auto"/>
              <w:rPr>
                <w:rFonts w:ascii="Arial Narrow" w:eastAsia="Times New Roman" w:hAnsi="Arial Narrow" w:cs="Arial"/>
                <w:sz w:val="20"/>
                <w:szCs w:val="20"/>
                <w:lang w:eastAsia="es-ES"/>
              </w:rPr>
            </w:pPr>
            <w:r w:rsidRPr="00B52970">
              <w:rPr>
                <w:rFonts w:ascii="Arial Narrow" w:eastAsia="Times New Roman" w:hAnsi="Arial Narrow" w:cs="Arial"/>
                <w:sz w:val="20"/>
                <w:szCs w:val="20"/>
                <w:lang w:eastAsia="es-ES"/>
              </w:rPr>
              <w:t>4.2 Coordination with Regional program</w:t>
            </w:r>
          </w:p>
        </w:tc>
        <w:tc>
          <w:tcPr>
            <w:tcW w:w="523" w:type="pct"/>
            <w:tcBorders>
              <w:top w:val="nil"/>
              <w:left w:val="nil"/>
              <w:bottom w:val="nil"/>
              <w:right w:val="double" w:sz="6"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1</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516</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378</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10 </w:t>
            </w:r>
          </w:p>
        </w:tc>
        <w:tc>
          <w:tcPr>
            <w:tcW w:w="489" w:type="pct"/>
            <w:tcBorders>
              <w:top w:val="nil"/>
              <w:left w:val="single" w:sz="4" w:space="0" w:color="auto"/>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Pr>
                <w:rFonts w:ascii="Arial Narrow" w:eastAsia="Times New Roman" w:hAnsi="Arial Narrow" w:cs="Times New Roman"/>
                <w:sz w:val="20"/>
                <w:szCs w:val="20"/>
                <w:lang w:eastAsia="es-ES"/>
              </w:rPr>
              <w:t>1,</w:t>
            </w:r>
            <w:r w:rsidRPr="00B52970">
              <w:rPr>
                <w:rFonts w:ascii="Arial Narrow" w:eastAsia="Times New Roman" w:hAnsi="Arial Narrow" w:cs="Times New Roman"/>
                <w:sz w:val="20"/>
                <w:szCs w:val="20"/>
                <w:lang w:eastAsia="es-ES"/>
              </w:rPr>
              <w:t>350</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000 </w:t>
            </w:r>
          </w:p>
        </w:tc>
        <w:tc>
          <w:tcPr>
            <w:tcW w:w="461"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105</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478</w:t>
            </w:r>
            <w:r>
              <w:rPr>
                <w:rFonts w:ascii="Arial Narrow" w:eastAsia="Times New Roman" w:hAnsi="Arial Narrow" w:cs="Times New Roman"/>
                <w:sz w:val="20"/>
                <w:szCs w:val="20"/>
                <w:lang w:eastAsia="es-ES"/>
              </w:rPr>
              <w:t>.</w:t>
            </w:r>
            <w:r w:rsidRPr="00B52970">
              <w:rPr>
                <w:rFonts w:ascii="Arial Narrow" w:eastAsia="Times New Roman" w:hAnsi="Arial Narrow" w:cs="Times New Roman"/>
                <w:sz w:val="20"/>
                <w:szCs w:val="20"/>
                <w:lang w:eastAsia="es-ES"/>
              </w:rPr>
              <w:t xml:space="preserve">10 </w:t>
            </w:r>
          </w:p>
        </w:tc>
        <w:tc>
          <w:tcPr>
            <w:tcW w:w="489"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0 </w:t>
            </w:r>
          </w:p>
        </w:tc>
        <w:tc>
          <w:tcPr>
            <w:tcW w:w="523" w:type="pct"/>
            <w:tcBorders>
              <w:top w:val="nil"/>
              <w:left w:val="nil"/>
              <w:bottom w:val="nil"/>
              <w:right w:val="single" w:sz="4" w:space="0" w:color="auto"/>
            </w:tcBorders>
            <w:shd w:val="clear" w:color="auto" w:fill="auto"/>
            <w:noWrap/>
            <w:vAlign w:val="bottom"/>
            <w:hideMark/>
          </w:tcPr>
          <w:p w:rsidR="00E65022" w:rsidRPr="00B52970" w:rsidRDefault="00E65022" w:rsidP="00457061">
            <w:pPr>
              <w:spacing w:after="0" w:line="240" w:lineRule="auto"/>
              <w:jc w:val="right"/>
              <w:rPr>
                <w:rFonts w:ascii="Arial Narrow" w:eastAsia="Times New Roman" w:hAnsi="Arial Narrow" w:cs="Times New Roman"/>
                <w:sz w:val="20"/>
                <w:szCs w:val="20"/>
                <w:lang w:eastAsia="es-ES"/>
              </w:rPr>
            </w:pPr>
            <w:r w:rsidRPr="00B52970">
              <w:rPr>
                <w:rFonts w:ascii="Arial Narrow" w:eastAsia="Times New Roman" w:hAnsi="Arial Narrow" w:cs="Times New Roman"/>
                <w:sz w:val="20"/>
                <w:szCs w:val="20"/>
                <w:lang w:eastAsia="es-ES"/>
              </w:rPr>
              <w:t xml:space="preserve">60.900,00 </w:t>
            </w:r>
          </w:p>
        </w:tc>
      </w:tr>
      <w:tr w:rsidR="00E65022" w:rsidRPr="00B52970" w:rsidTr="00457061">
        <w:trPr>
          <w:trHeight w:val="315"/>
          <w:jc w:val="center"/>
        </w:trPr>
        <w:tc>
          <w:tcPr>
            <w:tcW w:w="2515" w:type="pct"/>
            <w:tcBorders>
              <w:top w:val="nil"/>
              <w:left w:val="double" w:sz="6" w:space="0" w:color="auto"/>
              <w:bottom w:val="nil"/>
              <w:right w:val="nil"/>
            </w:tcBorders>
            <w:shd w:val="clear" w:color="000000" w:fill="333F4F"/>
            <w:noWrap/>
            <w:vAlign w:val="center"/>
            <w:hideMark/>
          </w:tcPr>
          <w:p w:rsidR="00E65022" w:rsidRPr="00B52970" w:rsidRDefault="00E65022" w:rsidP="00457061">
            <w:pPr>
              <w:spacing w:after="0" w:line="240" w:lineRule="auto"/>
              <w:rPr>
                <w:rFonts w:ascii="Arial Narrow" w:eastAsia="Times New Roman" w:hAnsi="Arial Narrow" w:cs="Arial"/>
                <w:b/>
                <w:bCs/>
                <w:color w:val="FFFFFF"/>
                <w:sz w:val="20"/>
                <w:szCs w:val="20"/>
                <w:lang w:eastAsia="es-ES"/>
              </w:rPr>
            </w:pPr>
            <w:r w:rsidRPr="00B52970">
              <w:rPr>
                <w:rFonts w:ascii="Arial Narrow" w:eastAsia="Times New Roman" w:hAnsi="Arial Narrow" w:cs="Arial"/>
                <w:b/>
                <w:bCs/>
                <w:color w:val="FFFFFF"/>
                <w:sz w:val="20"/>
                <w:szCs w:val="20"/>
                <w:lang w:eastAsia="es-ES"/>
              </w:rPr>
              <w:t>Project Management</w:t>
            </w:r>
          </w:p>
        </w:tc>
        <w:tc>
          <w:tcPr>
            <w:tcW w:w="523"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 xml:space="preserve">1.232.756,20 </w:t>
            </w:r>
          </w:p>
        </w:tc>
        <w:tc>
          <w:tcPr>
            <w:tcW w:w="489"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900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000 </w:t>
            </w:r>
          </w:p>
        </w:tc>
        <w:tc>
          <w:tcPr>
            <w:tcW w:w="461"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210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956</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20 </w:t>
            </w:r>
          </w:p>
        </w:tc>
        <w:tc>
          <w:tcPr>
            <w:tcW w:w="489"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 xml:space="preserve">0 </w:t>
            </w:r>
          </w:p>
        </w:tc>
        <w:tc>
          <w:tcPr>
            <w:tcW w:w="523" w:type="pct"/>
            <w:tcBorders>
              <w:top w:val="nil"/>
              <w:left w:val="nil"/>
              <w:bottom w:val="nil"/>
              <w:right w:val="double" w:sz="6" w:space="0" w:color="auto"/>
            </w:tcBorders>
            <w:shd w:val="clear" w:color="000000" w:fill="333F4F"/>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Pr>
                <w:rFonts w:ascii="Arial Narrow" w:eastAsia="Times New Roman" w:hAnsi="Arial Narrow" w:cs="Times New Roman"/>
                <w:b/>
                <w:bCs/>
                <w:color w:val="FFFFFF"/>
                <w:sz w:val="20"/>
                <w:szCs w:val="20"/>
                <w:lang w:eastAsia="es-ES"/>
              </w:rPr>
              <w:t>121.800</w:t>
            </w:r>
            <w:r w:rsidRPr="00B52970">
              <w:rPr>
                <w:rFonts w:ascii="Arial Narrow" w:eastAsia="Times New Roman" w:hAnsi="Arial Narrow" w:cs="Times New Roman"/>
                <w:b/>
                <w:bCs/>
                <w:color w:val="FFFFFF"/>
                <w:sz w:val="20"/>
                <w:szCs w:val="20"/>
                <w:lang w:eastAsia="es-ES"/>
              </w:rPr>
              <w:t xml:space="preserve"> </w:t>
            </w:r>
          </w:p>
        </w:tc>
      </w:tr>
      <w:tr w:rsidR="00E65022" w:rsidRPr="00B52970" w:rsidTr="00457061">
        <w:trPr>
          <w:trHeight w:val="330"/>
          <w:jc w:val="center"/>
        </w:trPr>
        <w:tc>
          <w:tcPr>
            <w:tcW w:w="2515" w:type="pct"/>
            <w:tcBorders>
              <w:top w:val="single" w:sz="8" w:space="0" w:color="auto"/>
              <w:left w:val="single" w:sz="8" w:space="0" w:color="auto"/>
              <w:bottom w:val="single" w:sz="8" w:space="0" w:color="auto"/>
              <w:right w:val="nil"/>
            </w:tcBorders>
            <w:shd w:val="clear" w:color="000000" w:fill="5B9BD5"/>
            <w:noWrap/>
            <w:vAlign w:val="center"/>
            <w:hideMark/>
          </w:tcPr>
          <w:p w:rsidR="00E65022" w:rsidRPr="00B52970" w:rsidRDefault="00E65022" w:rsidP="00457061">
            <w:pPr>
              <w:spacing w:after="0" w:line="240" w:lineRule="auto"/>
              <w:rPr>
                <w:rFonts w:ascii="Arial Narrow" w:eastAsia="Times New Roman" w:hAnsi="Arial Narrow" w:cs="Arial"/>
                <w:b/>
                <w:bCs/>
                <w:color w:val="FFFFFF"/>
                <w:sz w:val="20"/>
                <w:szCs w:val="20"/>
                <w:lang w:eastAsia="es-ES"/>
              </w:rPr>
            </w:pPr>
            <w:r w:rsidRPr="00B52970">
              <w:rPr>
                <w:rFonts w:ascii="Arial Narrow" w:eastAsia="Times New Roman" w:hAnsi="Arial Narrow" w:cs="Arial"/>
                <w:b/>
                <w:bCs/>
                <w:color w:val="FFFFFF"/>
                <w:sz w:val="20"/>
                <w:szCs w:val="20"/>
                <w:lang w:eastAsia="es-ES"/>
              </w:rPr>
              <w:t xml:space="preserve">     TOTAL PROJECT COSTS</w:t>
            </w:r>
          </w:p>
        </w:tc>
        <w:tc>
          <w:tcPr>
            <w:tcW w:w="523" w:type="pct"/>
            <w:tcBorders>
              <w:top w:val="single" w:sz="8" w:space="0" w:color="auto"/>
              <w:left w:val="single" w:sz="4" w:space="0" w:color="auto"/>
              <w:bottom w:val="single" w:sz="8" w:space="0" w:color="auto"/>
              <w:right w:val="single" w:sz="8" w:space="0" w:color="auto"/>
            </w:tcBorders>
            <w:shd w:val="clear" w:color="000000" w:fill="5B9BD5"/>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54</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460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781 </w:t>
            </w:r>
          </w:p>
        </w:tc>
        <w:tc>
          <w:tcPr>
            <w:tcW w:w="489" w:type="pct"/>
            <w:tcBorders>
              <w:top w:val="single" w:sz="8" w:space="0" w:color="auto"/>
              <w:left w:val="single" w:sz="4" w:space="0" w:color="auto"/>
              <w:bottom w:val="single" w:sz="8" w:space="0" w:color="auto"/>
              <w:right w:val="single" w:sz="8" w:space="0" w:color="auto"/>
            </w:tcBorders>
            <w:shd w:val="clear" w:color="000000" w:fill="5B9BD5"/>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38</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000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000 </w:t>
            </w:r>
          </w:p>
        </w:tc>
        <w:tc>
          <w:tcPr>
            <w:tcW w:w="461" w:type="pct"/>
            <w:tcBorders>
              <w:top w:val="single" w:sz="8" w:space="0" w:color="auto"/>
              <w:left w:val="single" w:sz="4" w:space="0" w:color="auto"/>
              <w:bottom w:val="single" w:sz="8" w:space="0" w:color="auto"/>
              <w:right w:val="single" w:sz="8" w:space="0" w:color="auto"/>
            </w:tcBorders>
            <w:shd w:val="clear" w:color="000000" w:fill="5B9BD5"/>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6</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054</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781 </w:t>
            </w:r>
          </w:p>
        </w:tc>
        <w:tc>
          <w:tcPr>
            <w:tcW w:w="489" w:type="pct"/>
            <w:tcBorders>
              <w:top w:val="single" w:sz="8" w:space="0" w:color="auto"/>
              <w:left w:val="single" w:sz="4" w:space="0" w:color="auto"/>
              <w:bottom w:val="single" w:sz="8" w:space="0" w:color="auto"/>
              <w:right w:val="single" w:sz="8" w:space="0" w:color="auto"/>
            </w:tcBorders>
            <w:shd w:val="clear" w:color="000000" w:fill="5B9BD5"/>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10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000</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000 </w:t>
            </w:r>
          </w:p>
        </w:tc>
        <w:tc>
          <w:tcPr>
            <w:tcW w:w="523" w:type="pct"/>
            <w:tcBorders>
              <w:top w:val="single" w:sz="8" w:space="0" w:color="auto"/>
              <w:left w:val="single" w:sz="4" w:space="0" w:color="auto"/>
              <w:bottom w:val="single" w:sz="8" w:space="0" w:color="auto"/>
              <w:right w:val="single" w:sz="8" w:space="0" w:color="auto"/>
            </w:tcBorders>
            <w:shd w:val="clear" w:color="000000" w:fill="5B9BD5"/>
            <w:noWrap/>
            <w:vAlign w:val="bottom"/>
            <w:hideMark/>
          </w:tcPr>
          <w:p w:rsidR="00E65022" w:rsidRPr="00B52970" w:rsidRDefault="00E65022" w:rsidP="00457061">
            <w:pPr>
              <w:spacing w:after="0" w:line="240" w:lineRule="auto"/>
              <w:jc w:val="right"/>
              <w:rPr>
                <w:rFonts w:ascii="Arial Narrow" w:eastAsia="Times New Roman" w:hAnsi="Arial Narrow" w:cs="Times New Roman"/>
                <w:b/>
                <w:bCs/>
                <w:color w:val="FFFFFF"/>
                <w:sz w:val="20"/>
                <w:szCs w:val="20"/>
                <w:lang w:eastAsia="es-ES"/>
              </w:rPr>
            </w:pPr>
            <w:r w:rsidRPr="00B52970">
              <w:rPr>
                <w:rFonts w:ascii="Arial Narrow" w:eastAsia="Times New Roman" w:hAnsi="Arial Narrow" w:cs="Times New Roman"/>
                <w:b/>
                <w:bCs/>
                <w:color w:val="FFFFFF"/>
                <w:sz w:val="20"/>
                <w:szCs w:val="20"/>
                <w:lang w:eastAsia="es-ES"/>
              </w:rPr>
              <w:t>406</w:t>
            </w:r>
            <w:r>
              <w:rPr>
                <w:rFonts w:ascii="Arial Narrow" w:eastAsia="Times New Roman" w:hAnsi="Arial Narrow" w:cs="Times New Roman"/>
                <w:b/>
                <w:bCs/>
                <w:color w:val="FFFFFF"/>
                <w:sz w:val="20"/>
                <w:szCs w:val="20"/>
                <w:lang w:eastAsia="es-ES"/>
              </w:rPr>
              <w:t>,</w:t>
            </w:r>
            <w:r w:rsidRPr="00B52970">
              <w:rPr>
                <w:rFonts w:ascii="Arial Narrow" w:eastAsia="Times New Roman" w:hAnsi="Arial Narrow" w:cs="Times New Roman"/>
                <w:b/>
                <w:bCs/>
                <w:color w:val="FFFFFF"/>
                <w:sz w:val="20"/>
                <w:szCs w:val="20"/>
                <w:lang w:eastAsia="es-ES"/>
              </w:rPr>
              <w:t xml:space="preserve">000 </w:t>
            </w:r>
          </w:p>
        </w:tc>
      </w:tr>
    </w:tbl>
    <w:p w:rsidR="00E65022" w:rsidRDefault="00E65022" w:rsidP="00E65022">
      <w:pPr>
        <w:ind w:left="0"/>
      </w:pPr>
    </w:p>
    <w:p w:rsidR="00E65022" w:rsidRDefault="00E65022" w:rsidP="00E65022">
      <w:pPr>
        <w:sectPr w:rsidR="00E65022" w:rsidSect="00446683">
          <w:pgSz w:w="15840" w:h="12240" w:orient="landscape" w:code="1"/>
          <w:pgMar w:top="720" w:right="720" w:bottom="720" w:left="720" w:header="720" w:footer="720" w:gutter="0"/>
          <w:cols w:space="720"/>
          <w:docGrid w:linePitch="360"/>
        </w:sectPr>
      </w:pPr>
      <w:r>
        <w:t xml:space="preserve">**Additional contributions to the Transition Fund (~ USD$20-30 million) is anticipated as additional project co-financing. </w:t>
      </w:r>
    </w:p>
    <w:bookmarkEnd w:id="4"/>
    <w:p w:rsidR="00E65022" w:rsidRPr="00720EB3" w:rsidRDefault="00E65022" w:rsidP="00E65022">
      <w:pPr>
        <w:ind w:left="0"/>
        <w:rPr>
          <w:rFonts w:ascii="Calibri" w:eastAsia="Calibri" w:hAnsi="Calibri" w:cs="Times New Roman"/>
        </w:rPr>
      </w:pPr>
      <w:r w:rsidRPr="00720EB3">
        <w:rPr>
          <w:rFonts w:ascii="Calibri" w:eastAsia="Calibri" w:hAnsi="Calibri" w:cs="Times New Roman"/>
        </w:rPr>
        <w:lastRenderedPageBreak/>
        <w:t>Co-financing in cash from SERNANP</w:t>
      </w:r>
      <w:r>
        <w:rPr>
          <w:rFonts w:ascii="Calibri" w:eastAsia="Calibri" w:hAnsi="Calibri" w:cs="Times New Roman"/>
        </w:rPr>
        <w:t xml:space="preserve">, </w:t>
      </w:r>
      <w:r w:rsidRPr="00720EB3">
        <w:rPr>
          <w:rFonts w:ascii="Calibri" w:eastAsia="Calibri" w:hAnsi="Calibri" w:cs="Times New Roman"/>
        </w:rPr>
        <w:t xml:space="preserve"> WWF</w:t>
      </w:r>
      <w:r>
        <w:rPr>
          <w:rFonts w:ascii="Calibri" w:eastAsia="Calibri" w:hAnsi="Calibri" w:cs="Times New Roman"/>
        </w:rPr>
        <w:t>, and Moore</w:t>
      </w:r>
      <w:r w:rsidRPr="00720EB3">
        <w:rPr>
          <w:rFonts w:ascii="Calibri" w:eastAsia="Calibri" w:hAnsi="Calibri" w:cs="Times New Roman"/>
        </w:rPr>
        <w:t xml:space="preserve"> (US$35,000,000 in total) is allocated to Output 3.1.3: “Implementation of eligible activities to consolidate and improve effective management in selected NPAs</w:t>
      </w:r>
      <w:r>
        <w:rPr>
          <w:rFonts w:ascii="Calibri" w:eastAsia="Calibri" w:hAnsi="Calibri" w:cs="Times New Roman"/>
        </w:rPr>
        <w:t>.</w:t>
      </w:r>
      <w:r w:rsidRPr="00720EB3">
        <w:rPr>
          <w:rFonts w:ascii="Calibri" w:eastAsia="Calibri" w:hAnsi="Calibri" w:cs="Times New Roman"/>
        </w:rPr>
        <w:t xml:space="preserve">” </w:t>
      </w:r>
      <w:r>
        <w:rPr>
          <w:rFonts w:ascii="Calibri" w:eastAsia="Calibri" w:hAnsi="Calibri" w:cs="Times New Roman"/>
        </w:rPr>
        <w:t xml:space="preserve">Table 14 below </w:t>
      </w:r>
      <w:r w:rsidRPr="00720EB3">
        <w:rPr>
          <w:rFonts w:ascii="Calibri" w:eastAsia="Calibri" w:hAnsi="Calibri" w:cs="Times New Roman"/>
        </w:rPr>
        <w:t>sets out the logic of the in-kind co-financing budget distribution by institution, reflecting the relative importance each has in respect of fulfillment of the objectives of each component.</w:t>
      </w:r>
    </w:p>
    <w:p w:rsidR="00E65022" w:rsidRDefault="00E65022" w:rsidP="00E65022">
      <w:pPr>
        <w:pStyle w:val="Caption"/>
        <w:keepNext/>
      </w:pPr>
      <w:bookmarkStart w:id="5" w:name="_Toc485822145"/>
      <w:r>
        <w:t xml:space="preserve">Table </w:t>
      </w:r>
      <w:r>
        <w:rPr>
          <w:noProof/>
        </w:rPr>
        <w:fldChar w:fldCharType="begin"/>
      </w:r>
      <w:r>
        <w:rPr>
          <w:noProof/>
        </w:rPr>
        <w:instrText xml:space="preserve"> SEQ Table \* ARABIC </w:instrText>
      </w:r>
      <w:r>
        <w:rPr>
          <w:noProof/>
        </w:rPr>
        <w:fldChar w:fldCharType="separate"/>
      </w:r>
      <w:r>
        <w:rPr>
          <w:noProof/>
        </w:rPr>
        <w:t>14</w:t>
      </w:r>
      <w:r>
        <w:rPr>
          <w:noProof/>
        </w:rPr>
        <w:fldChar w:fldCharType="end"/>
      </w:r>
      <w:r>
        <w:t xml:space="preserve"> Co-financing distribution by Component</w:t>
      </w:r>
      <w:bookmarkEnd w:id="5"/>
    </w:p>
    <w:tbl>
      <w:tblPr>
        <w:tblW w:w="4629" w:type="pct"/>
        <w:jc w:val="center"/>
        <w:tblCellMar>
          <w:left w:w="70" w:type="dxa"/>
          <w:right w:w="70" w:type="dxa"/>
        </w:tblCellMar>
        <w:tblLook w:val="04A0" w:firstRow="1" w:lastRow="0" w:firstColumn="1" w:lastColumn="0" w:noHBand="0" w:noVBand="1"/>
      </w:tblPr>
      <w:tblGrid>
        <w:gridCol w:w="3603"/>
        <w:gridCol w:w="1865"/>
        <w:gridCol w:w="1678"/>
        <w:gridCol w:w="2168"/>
      </w:tblGrid>
      <w:tr w:rsidR="00E65022" w:rsidRPr="00720EB3" w:rsidTr="00457061">
        <w:trPr>
          <w:trHeight w:val="300"/>
          <w:jc w:val="center"/>
        </w:trPr>
        <w:tc>
          <w:tcPr>
            <w:tcW w:w="1934" w:type="pct"/>
            <w:vMerge w:val="restart"/>
            <w:tcBorders>
              <w:top w:val="single" w:sz="8" w:space="0" w:color="auto"/>
              <w:left w:val="single" w:sz="8" w:space="0" w:color="auto"/>
              <w:bottom w:val="single" w:sz="8" w:space="0" w:color="000000"/>
              <w:right w:val="single" w:sz="8" w:space="0" w:color="auto"/>
            </w:tcBorders>
            <w:shd w:val="clear" w:color="000000" w:fill="5B9BD5"/>
            <w:noWrap/>
            <w:vAlign w:val="center"/>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CATEGORY</w:t>
            </w:r>
          </w:p>
        </w:tc>
        <w:tc>
          <w:tcPr>
            <w:tcW w:w="1001" w:type="pct"/>
            <w:vMerge w:val="restart"/>
            <w:tcBorders>
              <w:top w:val="single" w:sz="8" w:space="0" w:color="auto"/>
              <w:left w:val="single" w:sz="8" w:space="0" w:color="auto"/>
              <w:bottom w:val="single" w:sz="8" w:space="0" w:color="000000"/>
              <w:right w:val="single" w:sz="8" w:space="0" w:color="auto"/>
            </w:tcBorders>
            <w:shd w:val="clear" w:color="000000" w:fill="5B9BD5"/>
            <w:noWrap/>
            <w:vAlign w:val="center"/>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SERNANP</w:t>
            </w:r>
          </w:p>
        </w:tc>
        <w:tc>
          <w:tcPr>
            <w:tcW w:w="901" w:type="pct"/>
            <w:vMerge w:val="restart"/>
            <w:tcBorders>
              <w:top w:val="single" w:sz="8" w:space="0" w:color="auto"/>
              <w:left w:val="single" w:sz="8" w:space="0" w:color="auto"/>
              <w:bottom w:val="single" w:sz="8" w:space="0" w:color="000000"/>
              <w:right w:val="single" w:sz="8" w:space="0" w:color="auto"/>
            </w:tcBorders>
            <w:shd w:val="clear" w:color="000000" w:fill="5B9BD5"/>
            <w:noWrap/>
            <w:vAlign w:val="center"/>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WWF</w:t>
            </w:r>
          </w:p>
        </w:tc>
        <w:tc>
          <w:tcPr>
            <w:tcW w:w="1164" w:type="pct"/>
            <w:vMerge w:val="restart"/>
            <w:tcBorders>
              <w:top w:val="single" w:sz="8" w:space="0" w:color="auto"/>
              <w:left w:val="single" w:sz="8" w:space="0" w:color="auto"/>
              <w:bottom w:val="single" w:sz="8" w:space="0" w:color="000000"/>
              <w:right w:val="single" w:sz="8" w:space="0" w:color="auto"/>
            </w:tcBorders>
            <w:shd w:val="clear" w:color="000000" w:fill="5B9BD5"/>
            <w:noWrap/>
            <w:vAlign w:val="center"/>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PROFONANPE</w:t>
            </w:r>
          </w:p>
        </w:tc>
      </w:tr>
      <w:tr w:rsidR="00E65022" w:rsidRPr="00720EB3" w:rsidTr="00457061">
        <w:trPr>
          <w:trHeight w:val="469"/>
          <w:jc w:val="center"/>
        </w:trPr>
        <w:tc>
          <w:tcPr>
            <w:tcW w:w="1934" w:type="pct"/>
            <w:vMerge/>
            <w:tcBorders>
              <w:top w:val="single" w:sz="8" w:space="0" w:color="auto"/>
              <w:left w:val="single" w:sz="8" w:space="0" w:color="auto"/>
              <w:bottom w:val="single" w:sz="8" w:space="0" w:color="000000"/>
              <w:right w:val="single" w:sz="8" w:space="0" w:color="auto"/>
            </w:tcBorders>
            <w:vAlign w:val="center"/>
            <w:hideMark/>
          </w:tcPr>
          <w:p w:rsidR="00E65022" w:rsidRPr="00720EB3" w:rsidRDefault="00E65022" w:rsidP="00457061">
            <w:pPr>
              <w:spacing w:after="0" w:line="240" w:lineRule="auto"/>
              <w:rPr>
                <w:rFonts w:ascii="Arial Narrow" w:eastAsia="Times New Roman" w:hAnsi="Arial Narrow" w:cs="Times New Roman"/>
                <w:b/>
                <w:bCs/>
                <w:color w:val="FFFFFF"/>
                <w:sz w:val="20"/>
                <w:szCs w:val="20"/>
              </w:rPr>
            </w:pPr>
          </w:p>
        </w:tc>
        <w:tc>
          <w:tcPr>
            <w:tcW w:w="1001" w:type="pct"/>
            <w:vMerge/>
            <w:tcBorders>
              <w:top w:val="single" w:sz="8" w:space="0" w:color="auto"/>
              <w:left w:val="single" w:sz="8" w:space="0" w:color="auto"/>
              <w:bottom w:val="single" w:sz="8" w:space="0" w:color="000000"/>
              <w:right w:val="single" w:sz="8" w:space="0" w:color="auto"/>
            </w:tcBorders>
            <w:vAlign w:val="center"/>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p>
        </w:tc>
        <w:tc>
          <w:tcPr>
            <w:tcW w:w="901" w:type="pct"/>
            <w:vMerge/>
            <w:tcBorders>
              <w:top w:val="single" w:sz="8" w:space="0" w:color="auto"/>
              <w:left w:val="single" w:sz="8" w:space="0" w:color="auto"/>
              <w:bottom w:val="single" w:sz="8" w:space="0" w:color="000000"/>
              <w:right w:val="single" w:sz="8" w:space="0" w:color="auto"/>
            </w:tcBorders>
            <w:vAlign w:val="center"/>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p>
        </w:tc>
        <w:tc>
          <w:tcPr>
            <w:tcW w:w="1164" w:type="pct"/>
            <w:vMerge/>
            <w:tcBorders>
              <w:top w:val="single" w:sz="8" w:space="0" w:color="auto"/>
              <w:left w:val="single" w:sz="8" w:space="0" w:color="auto"/>
              <w:bottom w:val="single" w:sz="8" w:space="0" w:color="000000"/>
              <w:right w:val="single" w:sz="8" w:space="0" w:color="auto"/>
            </w:tcBorders>
            <w:vAlign w:val="center"/>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p>
        </w:tc>
      </w:tr>
      <w:tr w:rsidR="00E65022" w:rsidRPr="00720EB3" w:rsidTr="00457061">
        <w:trPr>
          <w:trHeight w:val="300"/>
          <w:jc w:val="center"/>
        </w:trPr>
        <w:tc>
          <w:tcPr>
            <w:tcW w:w="1934" w:type="pct"/>
            <w:tcBorders>
              <w:top w:val="nil"/>
              <w:left w:val="single" w:sz="8" w:space="0" w:color="auto"/>
              <w:bottom w:val="single" w:sz="4" w:space="0" w:color="auto"/>
              <w:right w:val="single" w:sz="8" w:space="0" w:color="auto"/>
            </w:tcBorders>
            <w:shd w:val="clear" w:color="000000" w:fill="333F4F"/>
            <w:vAlign w:val="center"/>
            <w:hideMark/>
          </w:tcPr>
          <w:p w:rsidR="00E65022" w:rsidRPr="00720EB3" w:rsidRDefault="00E65022" w:rsidP="00457061">
            <w:pPr>
              <w:spacing w:after="0" w:line="240" w:lineRule="auto"/>
              <w:rPr>
                <w:rFonts w:ascii="Arial Narrow" w:eastAsia="Times New Roman" w:hAnsi="Arial Narrow" w:cs="Arial"/>
                <w:b/>
                <w:bCs/>
                <w:color w:val="FFFFFF"/>
                <w:sz w:val="20"/>
                <w:szCs w:val="20"/>
              </w:rPr>
            </w:pPr>
            <w:r w:rsidRPr="00720EB3">
              <w:rPr>
                <w:rFonts w:ascii="Arial Narrow" w:eastAsia="Calibri" w:hAnsi="Arial Narrow" w:cs="Times New Roman"/>
                <w:b/>
                <w:color w:val="FFFFFF"/>
                <w:sz w:val="20"/>
                <w:szCs w:val="20"/>
              </w:rPr>
              <w:t>COMPONENT 1</w:t>
            </w:r>
          </w:p>
        </w:tc>
        <w:tc>
          <w:tcPr>
            <w:tcW w:w="1001" w:type="pct"/>
            <w:tcBorders>
              <w:top w:val="nil"/>
              <w:left w:val="nil"/>
              <w:bottom w:val="single" w:sz="4" w:space="0" w:color="auto"/>
              <w:right w:val="single" w:sz="8" w:space="0" w:color="auto"/>
            </w:tcBorders>
            <w:shd w:val="clear" w:color="auto" w:fill="auto"/>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000000"/>
                <w:sz w:val="20"/>
                <w:szCs w:val="20"/>
              </w:rPr>
            </w:pPr>
            <w:r w:rsidRPr="00720EB3">
              <w:rPr>
                <w:rFonts w:ascii="Arial Narrow" w:eastAsia="Calibri" w:hAnsi="Arial Narrow" w:cs="Times New Roman"/>
                <w:b/>
                <w:color w:val="000000"/>
                <w:sz w:val="20"/>
                <w:szCs w:val="20"/>
              </w:rPr>
              <w:t>25%</w:t>
            </w:r>
          </w:p>
        </w:tc>
        <w:tc>
          <w:tcPr>
            <w:tcW w:w="901" w:type="pct"/>
            <w:tcBorders>
              <w:top w:val="nil"/>
              <w:left w:val="nil"/>
              <w:bottom w:val="single" w:sz="4" w:space="0" w:color="auto"/>
              <w:right w:val="single" w:sz="8" w:space="0" w:color="auto"/>
            </w:tcBorders>
            <w:shd w:val="clear" w:color="auto" w:fill="auto"/>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000000"/>
                <w:sz w:val="20"/>
                <w:szCs w:val="20"/>
              </w:rPr>
            </w:pPr>
            <w:r w:rsidRPr="00720EB3">
              <w:rPr>
                <w:rFonts w:ascii="Arial Narrow" w:eastAsia="Calibri" w:hAnsi="Arial Narrow" w:cs="Times New Roman"/>
                <w:b/>
                <w:color w:val="000000"/>
                <w:sz w:val="20"/>
                <w:szCs w:val="20"/>
              </w:rPr>
              <w:t>20%</w:t>
            </w:r>
          </w:p>
        </w:tc>
        <w:tc>
          <w:tcPr>
            <w:tcW w:w="1164" w:type="pct"/>
            <w:tcBorders>
              <w:top w:val="nil"/>
              <w:left w:val="nil"/>
              <w:bottom w:val="single" w:sz="4" w:space="0" w:color="auto"/>
              <w:right w:val="single" w:sz="8" w:space="0" w:color="auto"/>
            </w:tcBorders>
            <w:shd w:val="clear" w:color="auto" w:fill="auto"/>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000000"/>
                <w:sz w:val="20"/>
                <w:szCs w:val="20"/>
              </w:rPr>
            </w:pPr>
            <w:r w:rsidRPr="00720EB3">
              <w:rPr>
                <w:rFonts w:ascii="Arial Narrow" w:eastAsia="Calibri" w:hAnsi="Arial Narrow" w:cs="Times New Roman"/>
                <w:b/>
                <w:color w:val="000000"/>
                <w:sz w:val="20"/>
                <w:szCs w:val="20"/>
              </w:rPr>
              <w:t>10%</w:t>
            </w:r>
          </w:p>
        </w:tc>
      </w:tr>
      <w:tr w:rsidR="00E65022" w:rsidRPr="00720EB3" w:rsidTr="00457061">
        <w:trPr>
          <w:trHeight w:val="300"/>
          <w:jc w:val="center"/>
        </w:trPr>
        <w:tc>
          <w:tcPr>
            <w:tcW w:w="1934" w:type="pct"/>
            <w:tcBorders>
              <w:top w:val="nil"/>
              <w:left w:val="single" w:sz="8" w:space="0" w:color="auto"/>
              <w:bottom w:val="single" w:sz="4" w:space="0" w:color="auto"/>
              <w:right w:val="single" w:sz="8" w:space="0" w:color="auto"/>
            </w:tcBorders>
            <w:shd w:val="clear" w:color="000000" w:fill="333F4F"/>
            <w:vAlign w:val="center"/>
            <w:hideMark/>
          </w:tcPr>
          <w:p w:rsidR="00E65022" w:rsidRPr="00720EB3" w:rsidRDefault="00E65022" w:rsidP="00457061">
            <w:pPr>
              <w:spacing w:after="0" w:line="240" w:lineRule="auto"/>
              <w:rPr>
                <w:rFonts w:ascii="Arial Narrow" w:eastAsia="Times New Roman" w:hAnsi="Arial Narrow" w:cs="Arial"/>
                <w:b/>
                <w:bCs/>
                <w:color w:val="FFFFFF"/>
                <w:sz w:val="20"/>
                <w:szCs w:val="20"/>
              </w:rPr>
            </w:pPr>
            <w:r w:rsidRPr="00720EB3">
              <w:rPr>
                <w:rFonts w:ascii="Arial Narrow" w:eastAsia="Calibri" w:hAnsi="Arial Narrow" w:cs="Times New Roman"/>
                <w:b/>
                <w:color w:val="FFFFFF"/>
                <w:sz w:val="20"/>
                <w:szCs w:val="20"/>
              </w:rPr>
              <w:t>COMPONENT 2</w:t>
            </w:r>
          </w:p>
        </w:tc>
        <w:tc>
          <w:tcPr>
            <w:tcW w:w="1001" w:type="pct"/>
            <w:tcBorders>
              <w:top w:val="nil"/>
              <w:left w:val="nil"/>
              <w:bottom w:val="single" w:sz="4" w:space="0" w:color="auto"/>
              <w:right w:val="single" w:sz="8" w:space="0" w:color="auto"/>
            </w:tcBorders>
            <w:shd w:val="clear" w:color="auto" w:fill="auto"/>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000000"/>
                <w:sz w:val="20"/>
                <w:szCs w:val="20"/>
              </w:rPr>
            </w:pPr>
            <w:r w:rsidRPr="00720EB3">
              <w:rPr>
                <w:rFonts w:ascii="Arial Narrow" w:eastAsia="Calibri" w:hAnsi="Arial Narrow" w:cs="Times New Roman"/>
                <w:b/>
                <w:color w:val="000000"/>
                <w:sz w:val="20"/>
                <w:szCs w:val="20"/>
              </w:rPr>
              <w:t>30%</w:t>
            </w:r>
          </w:p>
        </w:tc>
        <w:tc>
          <w:tcPr>
            <w:tcW w:w="901" w:type="pct"/>
            <w:tcBorders>
              <w:top w:val="nil"/>
              <w:left w:val="nil"/>
              <w:bottom w:val="single" w:sz="4" w:space="0" w:color="auto"/>
              <w:right w:val="single" w:sz="8" w:space="0" w:color="auto"/>
            </w:tcBorders>
            <w:shd w:val="clear" w:color="auto" w:fill="auto"/>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000000"/>
                <w:sz w:val="20"/>
                <w:szCs w:val="20"/>
              </w:rPr>
            </w:pPr>
            <w:r w:rsidRPr="00720EB3">
              <w:rPr>
                <w:rFonts w:ascii="Arial Narrow" w:eastAsia="Calibri" w:hAnsi="Arial Narrow" w:cs="Times New Roman"/>
                <w:b/>
                <w:color w:val="000000"/>
                <w:sz w:val="20"/>
                <w:szCs w:val="20"/>
              </w:rPr>
              <w:t>20%</w:t>
            </w:r>
          </w:p>
        </w:tc>
        <w:tc>
          <w:tcPr>
            <w:tcW w:w="1164" w:type="pct"/>
            <w:tcBorders>
              <w:top w:val="nil"/>
              <w:left w:val="nil"/>
              <w:bottom w:val="single" w:sz="4" w:space="0" w:color="auto"/>
              <w:right w:val="single" w:sz="8" w:space="0" w:color="auto"/>
            </w:tcBorders>
            <w:shd w:val="clear" w:color="auto" w:fill="auto"/>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000000"/>
                <w:sz w:val="20"/>
                <w:szCs w:val="20"/>
              </w:rPr>
            </w:pPr>
            <w:r w:rsidRPr="00720EB3">
              <w:rPr>
                <w:rFonts w:ascii="Arial Narrow" w:eastAsia="Calibri" w:hAnsi="Arial Narrow" w:cs="Times New Roman"/>
                <w:b/>
                <w:color w:val="000000"/>
                <w:sz w:val="20"/>
                <w:szCs w:val="20"/>
              </w:rPr>
              <w:t>10%</w:t>
            </w:r>
          </w:p>
        </w:tc>
      </w:tr>
      <w:tr w:rsidR="00E65022" w:rsidRPr="00720EB3" w:rsidTr="00457061">
        <w:trPr>
          <w:trHeight w:val="300"/>
          <w:jc w:val="center"/>
        </w:trPr>
        <w:tc>
          <w:tcPr>
            <w:tcW w:w="1934" w:type="pct"/>
            <w:tcBorders>
              <w:top w:val="nil"/>
              <w:left w:val="single" w:sz="8" w:space="0" w:color="auto"/>
              <w:bottom w:val="single" w:sz="4" w:space="0" w:color="auto"/>
              <w:right w:val="single" w:sz="8" w:space="0" w:color="auto"/>
            </w:tcBorders>
            <w:shd w:val="clear" w:color="000000" w:fill="333F4F"/>
            <w:vAlign w:val="center"/>
            <w:hideMark/>
          </w:tcPr>
          <w:p w:rsidR="00E65022" w:rsidRPr="00720EB3" w:rsidRDefault="00E65022" w:rsidP="00457061">
            <w:pPr>
              <w:spacing w:after="0" w:line="240" w:lineRule="auto"/>
              <w:rPr>
                <w:rFonts w:ascii="Arial Narrow" w:eastAsia="Times New Roman" w:hAnsi="Arial Narrow" w:cs="Arial"/>
                <w:b/>
                <w:bCs/>
                <w:color w:val="FFFFFF"/>
                <w:sz w:val="20"/>
                <w:szCs w:val="20"/>
              </w:rPr>
            </w:pPr>
            <w:r w:rsidRPr="00720EB3">
              <w:rPr>
                <w:rFonts w:ascii="Arial Narrow" w:eastAsia="Calibri" w:hAnsi="Arial Narrow" w:cs="Times New Roman"/>
                <w:b/>
                <w:color w:val="FFFFFF"/>
                <w:sz w:val="20"/>
                <w:szCs w:val="20"/>
              </w:rPr>
              <w:t>COMPONENT 3</w:t>
            </w:r>
          </w:p>
        </w:tc>
        <w:tc>
          <w:tcPr>
            <w:tcW w:w="1001" w:type="pct"/>
            <w:tcBorders>
              <w:top w:val="nil"/>
              <w:left w:val="nil"/>
              <w:bottom w:val="single" w:sz="4" w:space="0" w:color="auto"/>
              <w:right w:val="single" w:sz="8" w:space="0" w:color="auto"/>
            </w:tcBorders>
            <w:shd w:val="clear" w:color="auto" w:fill="auto"/>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000000"/>
                <w:sz w:val="20"/>
                <w:szCs w:val="20"/>
              </w:rPr>
            </w:pPr>
            <w:r w:rsidRPr="00720EB3">
              <w:rPr>
                <w:rFonts w:ascii="Arial Narrow" w:eastAsia="Calibri" w:hAnsi="Arial Narrow" w:cs="Times New Roman"/>
                <w:b/>
                <w:color w:val="000000"/>
                <w:sz w:val="20"/>
                <w:szCs w:val="20"/>
              </w:rPr>
              <w:t>25%</w:t>
            </w:r>
          </w:p>
        </w:tc>
        <w:tc>
          <w:tcPr>
            <w:tcW w:w="901" w:type="pct"/>
            <w:tcBorders>
              <w:top w:val="nil"/>
              <w:left w:val="nil"/>
              <w:bottom w:val="single" w:sz="4" w:space="0" w:color="auto"/>
              <w:right w:val="single" w:sz="8" w:space="0" w:color="auto"/>
            </w:tcBorders>
            <w:shd w:val="clear" w:color="auto" w:fill="auto"/>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000000"/>
                <w:sz w:val="20"/>
                <w:szCs w:val="20"/>
              </w:rPr>
            </w:pPr>
            <w:r w:rsidRPr="00720EB3">
              <w:rPr>
                <w:rFonts w:ascii="Arial Narrow" w:eastAsia="Calibri" w:hAnsi="Arial Narrow" w:cs="Times New Roman"/>
                <w:b/>
                <w:color w:val="000000"/>
                <w:sz w:val="20"/>
                <w:szCs w:val="20"/>
              </w:rPr>
              <w:t>20%</w:t>
            </w:r>
          </w:p>
        </w:tc>
        <w:tc>
          <w:tcPr>
            <w:tcW w:w="1164" w:type="pct"/>
            <w:tcBorders>
              <w:top w:val="nil"/>
              <w:left w:val="nil"/>
              <w:bottom w:val="single" w:sz="4" w:space="0" w:color="auto"/>
              <w:right w:val="single" w:sz="8" w:space="0" w:color="auto"/>
            </w:tcBorders>
            <w:shd w:val="clear" w:color="auto" w:fill="auto"/>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000000"/>
                <w:sz w:val="20"/>
                <w:szCs w:val="20"/>
              </w:rPr>
            </w:pPr>
            <w:r w:rsidRPr="00720EB3">
              <w:rPr>
                <w:rFonts w:ascii="Arial Narrow" w:eastAsia="Calibri" w:hAnsi="Arial Narrow" w:cs="Times New Roman"/>
                <w:b/>
                <w:color w:val="000000"/>
                <w:sz w:val="20"/>
                <w:szCs w:val="20"/>
              </w:rPr>
              <w:t>20%</w:t>
            </w:r>
          </w:p>
        </w:tc>
      </w:tr>
      <w:tr w:rsidR="00E65022" w:rsidRPr="00720EB3" w:rsidTr="00457061">
        <w:trPr>
          <w:trHeight w:val="300"/>
          <w:jc w:val="center"/>
        </w:trPr>
        <w:tc>
          <w:tcPr>
            <w:tcW w:w="1934" w:type="pct"/>
            <w:tcBorders>
              <w:top w:val="nil"/>
              <w:left w:val="single" w:sz="8" w:space="0" w:color="auto"/>
              <w:bottom w:val="single" w:sz="4" w:space="0" w:color="auto"/>
              <w:right w:val="single" w:sz="8" w:space="0" w:color="auto"/>
            </w:tcBorders>
            <w:shd w:val="clear" w:color="000000" w:fill="333F4F"/>
            <w:vAlign w:val="center"/>
            <w:hideMark/>
          </w:tcPr>
          <w:p w:rsidR="00E65022" w:rsidRPr="00720EB3" w:rsidRDefault="00E65022" w:rsidP="00457061">
            <w:pPr>
              <w:spacing w:after="0" w:line="240" w:lineRule="auto"/>
              <w:rPr>
                <w:rFonts w:ascii="Arial Narrow" w:eastAsia="Times New Roman" w:hAnsi="Arial Narrow" w:cs="Arial"/>
                <w:b/>
                <w:bCs/>
                <w:color w:val="FFFFFF"/>
                <w:sz w:val="20"/>
                <w:szCs w:val="20"/>
              </w:rPr>
            </w:pPr>
            <w:r w:rsidRPr="00720EB3">
              <w:rPr>
                <w:rFonts w:ascii="Arial Narrow" w:eastAsia="Calibri" w:hAnsi="Arial Narrow" w:cs="Times New Roman"/>
                <w:b/>
                <w:color w:val="FFFFFF"/>
                <w:sz w:val="20"/>
                <w:szCs w:val="20"/>
              </w:rPr>
              <w:t>COMPONENT 4</w:t>
            </w:r>
          </w:p>
        </w:tc>
        <w:tc>
          <w:tcPr>
            <w:tcW w:w="1001" w:type="pct"/>
            <w:tcBorders>
              <w:top w:val="nil"/>
              <w:left w:val="nil"/>
              <w:bottom w:val="single" w:sz="4" w:space="0" w:color="auto"/>
              <w:right w:val="single" w:sz="8" w:space="0" w:color="auto"/>
            </w:tcBorders>
            <w:shd w:val="clear" w:color="auto" w:fill="auto"/>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000000"/>
                <w:sz w:val="20"/>
                <w:szCs w:val="20"/>
              </w:rPr>
            </w:pPr>
            <w:r w:rsidRPr="00720EB3">
              <w:rPr>
                <w:rFonts w:ascii="Arial Narrow" w:eastAsia="Calibri" w:hAnsi="Arial Narrow" w:cs="Times New Roman"/>
                <w:b/>
                <w:color w:val="000000"/>
                <w:sz w:val="20"/>
                <w:szCs w:val="20"/>
              </w:rPr>
              <w:t>15%</w:t>
            </w:r>
          </w:p>
        </w:tc>
        <w:tc>
          <w:tcPr>
            <w:tcW w:w="901" w:type="pct"/>
            <w:tcBorders>
              <w:top w:val="nil"/>
              <w:left w:val="nil"/>
              <w:bottom w:val="single" w:sz="4" w:space="0" w:color="auto"/>
              <w:right w:val="single" w:sz="8" w:space="0" w:color="auto"/>
            </w:tcBorders>
            <w:shd w:val="clear" w:color="auto" w:fill="auto"/>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000000"/>
                <w:sz w:val="20"/>
                <w:szCs w:val="20"/>
              </w:rPr>
            </w:pPr>
            <w:r w:rsidRPr="00720EB3">
              <w:rPr>
                <w:rFonts w:ascii="Arial Narrow" w:eastAsia="Calibri" w:hAnsi="Arial Narrow" w:cs="Times New Roman"/>
                <w:b/>
                <w:color w:val="000000"/>
                <w:sz w:val="20"/>
                <w:szCs w:val="20"/>
              </w:rPr>
              <w:t>20%</w:t>
            </w:r>
          </w:p>
        </w:tc>
        <w:tc>
          <w:tcPr>
            <w:tcW w:w="1164" w:type="pct"/>
            <w:tcBorders>
              <w:top w:val="nil"/>
              <w:left w:val="nil"/>
              <w:bottom w:val="single" w:sz="4" w:space="0" w:color="auto"/>
              <w:right w:val="single" w:sz="8" w:space="0" w:color="auto"/>
            </w:tcBorders>
            <w:shd w:val="clear" w:color="auto" w:fill="auto"/>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000000"/>
                <w:sz w:val="20"/>
                <w:szCs w:val="20"/>
              </w:rPr>
            </w:pPr>
            <w:r w:rsidRPr="00720EB3">
              <w:rPr>
                <w:rFonts w:ascii="Arial Narrow" w:eastAsia="Calibri" w:hAnsi="Arial Narrow" w:cs="Times New Roman"/>
                <w:b/>
                <w:color w:val="000000"/>
                <w:sz w:val="20"/>
                <w:szCs w:val="20"/>
              </w:rPr>
              <w:t>30%</w:t>
            </w:r>
          </w:p>
        </w:tc>
      </w:tr>
      <w:tr w:rsidR="00E65022" w:rsidRPr="00720EB3" w:rsidTr="00457061">
        <w:trPr>
          <w:trHeight w:val="315"/>
          <w:jc w:val="center"/>
        </w:trPr>
        <w:tc>
          <w:tcPr>
            <w:tcW w:w="1934" w:type="pct"/>
            <w:tcBorders>
              <w:top w:val="nil"/>
              <w:left w:val="single" w:sz="8" w:space="0" w:color="auto"/>
              <w:bottom w:val="nil"/>
              <w:right w:val="single" w:sz="8" w:space="0" w:color="auto"/>
            </w:tcBorders>
            <w:shd w:val="clear" w:color="000000" w:fill="333F4F"/>
            <w:vAlign w:val="center"/>
            <w:hideMark/>
          </w:tcPr>
          <w:p w:rsidR="00E65022" w:rsidRPr="00720EB3" w:rsidRDefault="00E65022" w:rsidP="00457061">
            <w:pPr>
              <w:spacing w:after="0" w:line="240" w:lineRule="auto"/>
              <w:rPr>
                <w:rFonts w:ascii="Arial Narrow" w:eastAsia="Times New Roman" w:hAnsi="Arial Narrow" w:cs="Arial"/>
                <w:b/>
                <w:bCs/>
                <w:color w:val="FFFFFF"/>
                <w:sz w:val="20"/>
                <w:szCs w:val="20"/>
              </w:rPr>
            </w:pPr>
            <w:r w:rsidRPr="00720EB3">
              <w:rPr>
                <w:rFonts w:ascii="Arial Narrow" w:eastAsia="Calibri" w:hAnsi="Arial Narrow" w:cs="Times New Roman"/>
                <w:b/>
                <w:color w:val="FFFFFF"/>
                <w:sz w:val="20"/>
                <w:szCs w:val="20"/>
              </w:rPr>
              <w:t>PMC</w:t>
            </w:r>
          </w:p>
        </w:tc>
        <w:tc>
          <w:tcPr>
            <w:tcW w:w="1001" w:type="pct"/>
            <w:tcBorders>
              <w:top w:val="nil"/>
              <w:left w:val="nil"/>
              <w:bottom w:val="nil"/>
              <w:right w:val="single" w:sz="8" w:space="0" w:color="auto"/>
            </w:tcBorders>
            <w:shd w:val="clear" w:color="auto" w:fill="auto"/>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000000"/>
                <w:sz w:val="20"/>
                <w:szCs w:val="20"/>
              </w:rPr>
            </w:pPr>
            <w:r w:rsidRPr="00720EB3">
              <w:rPr>
                <w:rFonts w:ascii="Arial Narrow" w:eastAsia="Calibri" w:hAnsi="Arial Narrow" w:cs="Times New Roman"/>
                <w:b/>
                <w:color w:val="000000"/>
                <w:sz w:val="20"/>
                <w:szCs w:val="20"/>
              </w:rPr>
              <w:t>5%</w:t>
            </w:r>
          </w:p>
        </w:tc>
        <w:tc>
          <w:tcPr>
            <w:tcW w:w="901" w:type="pct"/>
            <w:tcBorders>
              <w:top w:val="nil"/>
              <w:left w:val="nil"/>
              <w:bottom w:val="nil"/>
              <w:right w:val="single" w:sz="8" w:space="0" w:color="auto"/>
            </w:tcBorders>
            <w:shd w:val="clear" w:color="auto" w:fill="auto"/>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000000"/>
                <w:sz w:val="20"/>
                <w:szCs w:val="20"/>
              </w:rPr>
            </w:pPr>
            <w:r w:rsidRPr="00720EB3">
              <w:rPr>
                <w:rFonts w:ascii="Arial Narrow" w:eastAsia="Calibri" w:hAnsi="Arial Narrow" w:cs="Times New Roman"/>
                <w:b/>
                <w:color w:val="000000"/>
                <w:sz w:val="20"/>
                <w:szCs w:val="20"/>
              </w:rPr>
              <w:t>20%</w:t>
            </w:r>
          </w:p>
        </w:tc>
        <w:tc>
          <w:tcPr>
            <w:tcW w:w="1164" w:type="pct"/>
            <w:tcBorders>
              <w:top w:val="nil"/>
              <w:left w:val="nil"/>
              <w:bottom w:val="nil"/>
              <w:right w:val="single" w:sz="8" w:space="0" w:color="auto"/>
            </w:tcBorders>
            <w:shd w:val="clear" w:color="auto" w:fill="auto"/>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000000"/>
                <w:sz w:val="20"/>
                <w:szCs w:val="20"/>
              </w:rPr>
            </w:pPr>
            <w:r w:rsidRPr="00720EB3">
              <w:rPr>
                <w:rFonts w:ascii="Arial Narrow" w:eastAsia="Calibri" w:hAnsi="Arial Narrow" w:cs="Times New Roman"/>
                <w:b/>
                <w:color w:val="000000"/>
                <w:sz w:val="20"/>
                <w:szCs w:val="20"/>
              </w:rPr>
              <w:t>30%</w:t>
            </w:r>
          </w:p>
        </w:tc>
      </w:tr>
      <w:tr w:rsidR="00E65022" w:rsidRPr="00720EB3" w:rsidTr="00457061">
        <w:trPr>
          <w:trHeight w:val="330"/>
          <w:jc w:val="center"/>
        </w:trPr>
        <w:tc>
          <w:tcPr>
            <w:tcW w:w="1934" w:type="pct"/>
            <w:tcBorders>
              <w:top w:val="single" w:sz="8" w:space="0" w:color="auto"/>
              <w:left w:val="single" w:sz="8" w:space="0" w:color="auto"/>
              <w:bottom w:val="single" w:sz="8" w:space="0" w:color="auto"/>
              <w:right w:val="single" w:sz="8" w:space="0" w:color="auto"/>
            </w:tcBorders>
            <w:shd w:val="clear" w:color="000000" w:fill="5B9BD5"/>
            <w:noWrap/>
            <w:vAlign w:val="center"/>
            <w:hideMark/>
          </w:tcPr>
          <w:p w:rsidR="00E65022" w:rsidRPr="00720EB3" w:rsidRDefault="00E65022" w:rsidP="00457061">
            <w:pPr>
              <w:spacing w:after="0" w:line="240" w:lineRule="auto"/>
              <w:rPr>
                <w:rFonts w:ascii="Arial Narrow" w:eastAsia="Times New Roman" w:hAnsi="Arial Narrow" w:cs="Arial"/>
                <w:b/>
                <w:bCs/>
                <w:color w:val="FFFFFF"/>
                <w:sz w:val="20"/>
                <w:szCs w:val="20"/>
              </w:rPr>
            </w:pPr>
            <w:r w:rsidRPr="00720EB3">
              <w:rPr>
                <w:rFonts w:ascii="Arial Narrow" w:eastAsia="Calibri" w:hAnsi="Arial Narrow" w:cs="Times New Roman"/>
                <w:b/>
                <w:color w:val="FFFFFF"/>
                <w:sz w:val="20"/>
                <w:szCs w:val="20"/>
              </w:rPr>
              <w:t>TOTAL PROJECT COSTS</w:t>
            </w:r>
          </w:p>
        </w:tc>
        <w:tc>
          <w:tcPr>
            <w:tcW w:w="1001" w:type="pct"/>
            <w:tcBorders>
              <w:top w:val="single" w:sz="8" w:space="0" w:color="auto"/>
              <w:left w:val="nil"/>
              <w:bottom w:val="single" w:sz="8" w:space="0" w:color="auto"/>
              <w:right w:val="single" w:sz="8" w:space="0" w:color="auto"/>
            </w:tcBorders>
            <w:shd w:val="clear" w:color="000000" w:fill="5B9BD5"/>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100%</w:t>
            </w:r>
          </w:p>
        </w:tc>
        <w:tc>
          <w:tcPr>
            <w:tcW w:w="901" w:type="pct"/>
            <w:tcBorders>
              <w:top w:val="single" w:sz="8" w:space="0" w:color="auto"/>
              <w:left w:val="nil"/>
              <w:bottom w:val="single" w:sz="8" w:space="0" w:color="auto"/>
              <w:right w:val="single" w:sz="8" w:space="0" w:color="auto"/>
            </w:tcBorders>
            <w:shd w:val="clear" w:color="000000" w:fill="5B9BD5"/>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100%</w:t>
            </w:r>
          </w:p>
        </w:tc>
        <w:tc>
          <w:tcPr>
            <w:tcW w:w="1164" w:type="pct"/>
            <w:tcBorders>
              <w:top w:val="single" w:sz="8" w:space="0" w:color="auto"/>
              <w:left w:val="nil"/>
              <w:bottom w:val="single" w:sz="8" w:space="0" w:color="auto"/>
              <w:right w:val="single" w:sz="8" w:space="0" w:color="auto"/>
            </w:tcBorders>
            <w:shd w:val="clear" w:color="000000" w:fill="5B9BD5"/>
            <w:noWrap/>
            <w:vAlign w:val="bottom"/>
            <w:hideMark/>
          </w:tcPr>
          <w:p w:rsidR="00E65022" w:rsidRPr="00720EB3" w:rsidRDefault="00E65022" w:rsidP="00457061">
            <w:pPr>
              <w:spacing w:after="0" w:line="240" w:lineRule="auto"/>
              <w:jc w:val="center"/>
              <w:rPr>
                <w:rFonts w:ascii="Arial Narrow" w:eastAsia="Times New Roman" w:hAnsi="Arial Narrow" w:cs="Times New Roman"/>
                <w:b/>
                <w:bCs/>
                <w:color w:val="FFFFFF"/>
                <w:sz w:val="20"/>
                <w:szCs w:val="20"/>
              </w:rPr>
            </w:pPr>
            <w:r w:rsidRPr="00720EB3">
              <w:rPr>
                <w:rFonts w:ascii="Arial Narrow" w:eastAsia="Calibri" w:hAnsi="Arial Narrow" w:cs="Times New Roman"/>
                <w:b/>
                <w:color w:val="FFFFFF"/>
                <w:sz w:val="20"/>
                <w:szCs w:val="20"/>
              </w:rPr>
              <w:t>100%</w:t>
            </w:r>
          </w:p>
        </w:tc>
      </w:tr>
    </w:tbl>
    <w:p w:rsidR="00E65022" w:rsidRPr="00720EB3" w:rsidRDefault="00E65022" w:rsidP="00E65022">
      <w:pPr>
        <w:ind w:left="0"/>
        <w:rPr>
          <w:rFonts w:ascii="Calibri" w:eastAsia="Calibri" w:hAnsi="Calibri" w:cs="Times New Roman"/>
        </w:rPr>
      </w:pPr>
    </w:p>
    <w:p w:rsidR="00E65022" w:rsidRPr="00720EB3" w:rsidRDefault="00E65022" w:rsidP="00E65022">
      <w:pPr>
        <w:ind w:left="0"/>
        <w:rPr>
          <w:rFonts w:ascii="Calibri" w:eastAsia="Calibri" w:hAnsi="Calibri" w:cs="Times New Roman"/>
        </w:rPr>
      </w:pPr>
      <w:r w:rsidRPr="00720EB3">
        <w:rPr>
          <w:rFonts w:ascii="Calibri" w:eastAsia="Calibri" w:hAnsi="Calibri" w:cs="Times New Roman"/>
        </w:rPr>
        <w:t>The counterpart contribution will assist with achievement of the project´s outcomes. The project´s main risk is failure to establish the transition fund during the first two years. Its establishment is very important if activities—in particular those in Component 3—are to be delivered in the time frame set. For this reason Component 1 is important, as it lays the foundation for the PdP during the first two years (preparation of the operations manual, establishment of the closing conditions, the fund raising campaign, signature of the memorandum of understanding, establishment of the fund´s governance arrangements).  There is a small risk in that some Component 2 national mechanisms will lack the political backing necessary for their establishment. This would reduce the fund raising that has been estimated as potentially available for the system, and the diversification to new income sources. However, this can be offset by implementation of the pilots in the preselected NPAs.</w:t>
      </w:r>
    </w:p>
    <w:p w:rsidR="00E65022" w:rsidRPr="00720EB3" w:rsidRDefault="00E65022" w:rsidP="00E65022">
      <w:pPr>
        <w:ind w:left="0"/>
        <w:rPr>
          <w:rFonts w:ascii="Calibri" w:eastAsia="Calibri" w:hAnsi="Calibri" w:cs="Times New Roman"/>
        </w:rPr>
      </w:pPr>
      <w:r w:rsidRPr="00720EB3">
        <w:rPr>
          <w:rFonts w:ascii="Calibri" w:eastAsia="Calibri" w:hAnsi="Calibri" w:cs="Times New Roman"/>
        </w:rPr>
        <w:t xml:space="preserve">The following table </w:t>
      </w:r>
      <w:r>
        <w:rPr>
          <w:rFonts w:ascii="Calibri" w:eastAsia="Calibri" w:hAnsi="Calibri" w:cs="Times New Roman"/>
        </w:rPr>
        <w:t xml:space="preserve">(Table 15) </w:t>
      </w:r>
      <w:r w:rsidRPr="00720EB3">
        <w:rPr>
          <w:rFonts w:ascii="Calibri" w:eastAsia="Calibri" w:hAnsi="Calibri" w:cs="Times New Roman"/>
        </w:rPr>
        <w:t>sets out the total distribution of the project´s costs by expenditure category over its six years. The largest category is Grants and Agreements, with a value of US$5,000,000 allocated to the transition fund. Personnel and consultancy costs follow in size, representing 18.8% and 16.7% respectively of the budget.</w:t>
      </w:r>
    </w:p>
    <w:p w:rsidR="00E65022" w:rsidRDefault="00E65022" w:rsidP="00E65022">
      <w:pPr>
        <w:ind w:left="0"/>
        <w:sectPr w:rsidR="00E65022" w:rsidSect="00404866">
          <w:pgSz w:w="12240" w:h="15840" w:code="1"/>
          <w:pgMar w:top="1440" w:right="1080" w:bottom="1440" w:left="1080" w:header="720" w:footer="720" w:gutter="0"/>
          <w:cols w:space="720"/>
          <w:docGrid w:linePitch="360"/>
        </w:sectPr>
      </w:pPr>
    </w:p>
    <w:p w:rsidR="00E65022" w:rsidRDefault="00E65022" w:rsidP="00E65022">
      <w:pPr>
        <w:pStyle w:val="Caption"/>
        <w:keepNext/>
      </w:pPr>
      <w:bookmarkStart w:id="6" w:name="_Toc485822146"/>
      <w:r>
        <w:lastRenderedPageBreak/>
        <w:t xml:space="preserve">Table </w:t>
      </w:r>
      <w:r>
        <w:rPr>
          <w:noProof/>
        </w:rPr>
        <w:fldChar w:fldCharType="begin"/>
      </w:r>
      <w:r>
        <w:rPr>
          <w:noProof/>
        </w:rPr>
        <w:instrText xml:space="preserve"> SEQ Table \* ARABIC </w:instrText>
      </w:r>
      <w:r>
        <w:rPr>
          <w:noProof/>
        </w:rPr>
        <w:fldChar w:fldCharType="separate"/>
      </w:r>
      <w:r>
        <w:rPr>
          <w:noProof/>
        </w:rPr>
        <w:t>15</w:t>
      </w:r>
      <w:r>
        <w:rPr>
          <w:noProof/>
        </w:rPr>
        <w:fldChar w:fldCharType="end"/>
      </w:r>
      <w:r>
        <w:t xml:space="preserve"> Distribution of Project Costs by Expenditure Category</w:t>
      </w:r>
      <w:bookmarkEnd w:id="6"/>
    </w:p>
    <w:tbl>
      <w:tblPr>
        <w:tblW w:w="5099" w:type="pct"/>
        <w:jc w:val="center"/>
        <w:tblCellMar>
          <w:left w:w="70" w:type="dxa"/>
          <w:right w:w="70" w:type="dxa"/>
        </w:tblCellMar>
        <w:tblLook w:val="04A0" w:firstRow="1" w:lastRow="0" w:firstColumn="1" w:lastColumn="0" w:noHBand="0" w:noVBand="1"/>
      </w:tblPr>
      <w:tblGrid>
        <w:gridCol w:w="3011"/>
        <w:gridCol w:w="961"/>
        <w:gridCol w:w="1098"/>
        <w:gridCol w:w="1098"/>
        <w:gridCol w:w="1098"/>
        <w:gridCol w:w="1098"/>
        <w:gridCol w:w="961"/>
        <w:gridCol w:w="915"/>
      </w:tblGrid>
      <w:tr w:rsidR="00E65022" w:rsidRPr="00404866" w:rsidTr="00457061">
        <w:trPr>
          <w:trHeight w:val="330"/>
          <w:jc w:val="center"/>
        </w:trPr>
        <w:tc>
          <w:tcPr>
            <w:tcW w:w="5000" w:type="pct"/>
            <w:gridSpan w:val="8"/>
            <w:tcBorders>
              <w:top w:val="nil"/>
              <w:left w:val="double" w:sz="6" w:space="0" w:color="auto"/>
              <w:bottom w:val="double" w:sz="6" w:space="0" w:color="auto"/>
              <w:right w:val="nil"/>
            </w:tcBorders>
            <w:shd w:val="clear" w:color="000000" w:fill="16365C"/>
            <w:noWrap/>
            <w:vAlign w:val="center"/>
            <w:hideMark/>
          </w:tcPr>
          <w:p w:rsidR="00E65022" w:rsidRPr="00404866" w:rsidRDefault="00E65022" w:rsidP="00457061">
            <w:pPr>
              <w:spacing w:after="0" w:line="240" w:lineRule="auto"/>
              <w:ind w:left="0"/>
              <w:jc w:val="center"/>
              <w:rPr>
                <w:rFonts w:ascii="Arial Narrow" w:eastAsia="Times New Roman" w:hAnsi="Arial Narrow" w:cs="Arial"/>
                <w:b/>
                <w:bCs/>
                <w:color w:val="FFFFFF"/>
                <w:sz w:val="20"/>
                <w:szCs w:val="20"/>
              </w:rPr>
            </w:pPr>
            <w:r w:rsidRPr="00404866">
              <w:rPr>
                <w:rFonts w:ascii="Arial Narrow" w:eastAsia="Calibri" w:hAnsi="Arial Narrow" w:cs="Times New Roman"/>
                <w:b/>
                <w:color w:val="FFFFFF"/>
                <w:sz w:val="20"/>
                <w:szCs w:val="20"/>
              </w:rPr>
              <w:t>TOTAL PROJECT</w:t>
            </w:r>
          </w:p>
        </w:tc>
      </w:tr>
      <w:tr w:rsidR="00E65022" w:rsidRPr="00404866" w:rsidTr="00457061">
        <w:trPr>
          <w:trHeight w:val="43"/>
          <w:jc w:val="center"/>
        </w:trPr>
        <w:tc>
          <w:tcPr>
            <w:tcW w:w="1444" w:type="pct"/>
            <w:tcBorders>
              <w:top w:val="nil"/>
              <w:left w:val="double" w:sz="6" w:space="0" w:color="auto"/>
              <w:bottom w:val="nil"/>
              <w:right w:val="nil"/>
            </w:tcBorders>
            <w:shd w:val="clear" w:color="000000" w:fill="4F81BD"/>
            <w:noWrap/>
            <w:vAlign w:val="bottom"/>
            <w:hideMark/>
          </w:tcPr>
          <w:p w:rsidR="00E65022" w:rsidRPr="00404866" w:rsidRDefault="00E65022" w:rsidP="00457061">
            <w:pPr>
              <w:spacing w:after="0" w:line="240" w:lineRule="auto"/>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 </w:t>
            </w:r>
          </w:p>
        </w:tc>
        <w:tc>
          <w:tcPr>
            <w:tcW w:w="461" w:type="pct"/>
            <w:tcBorders>
              <w:top w:val="nil"/>
              <w:left w:val="nil"/>
              <w:bottom w:val="nil"/>
              <w:right w:val="nil"/>
            </w:tcBorders>
            <w:shd w:val="clear" w:color="000000" w:fill="4F81BD"/>
            <w:noWrap/>
            <w:vAlign w:val="bottom"/>
            <w:hideMark/>
          </w:tcPr>
          <w:p w:rsidR="00E65022" w:rsidRPr="00404866" w:rsidRDefault="00E65022" w:rsidP="00457061">
            <w:pPr>
              <w:spacing w:after="0" w:line="240" w:lineRule="auto"/>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 </w:t>
            </w:r>
          </w:p>
        </w:tc>
        <w:tc>
          <w:tcPr>
            <w:tcW w:w="527" w:type="pct"/>
            <w:tcBorders>
              <w:top w:val="nil"/>
              <w:left w:val="nil"/>
              <w:bottom w:val="nil"/>
              <w:right w:val="nil"/>
            </w:tcBorders>
            <w:shd w:val="clear" w:color="000000" w:fill="4F81BD"/>
            <w:noWrap/>
            <w:vAlign w:val="bottom"/>
            <w:hideMark/>
          </w:tcPr>
          <w:p w:rsidR="00E65022" w:rsidRPr="00404866" w:rsidRDefault="00E65022" w:rsidP="00457061">
            <w:pPr>
              <w:spacing w:after="0" w:line="240" w:lineRule="auto"/>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 </w:t>
            </w:r>
          </w:p>
        </w:tc>
        <w:tc>
          <w:tcPr>
            <w:tcW w:w="527" w:type="pct"/>
            <w:tcBorders>
              <w:top w:val="nil"/>
              <w:left w:val="nil"/>
              <w:bottom w:val="nil"/>
              <w:right w:val="nil"/>
            </w:tcBorders>
            <w:shd w:val="clear" w:color="000000" w:fill="4F81BD"/>
            <w:noWrap/>
            <w:vAlign w:val="bottom"/>
            <w:hideMark/>
          </w:tcPr>
          <w:p w:rsidR="00E65022" w:rsidRPr="00404866" w:rsidRDefault="00E65022" w:rsidP="00457061">
            <w:pPr>
              <w:spacing w:after="0" w:line="240" w:lineRule="auto"/>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 </w:t>
            </w:r>
          </w:p>
        </w:tc>
        <w:tc>
          <w:tcPr>
            <w:tcW w:w="527" w:type="pct"/>
            <w:tcBorders>
              <w:top w:val="nil"/>
              <w:left w:val="nil"/>
              <w:bottom w:val="nil"/>
              <w:right w:val="nil"/>
            </w:tcBorders>
            <w:shd w:val="clear" w:color="000000" w:fill="4F81BD"/>
            <w:noWrap/>
            <w:vAlign w:val="bottom"/>
            <w:hideMark/>
          </w:tcPr>
          <w:p w:rsidR="00E65022" w:rsidRPr="00404866" w:rsidRDefault="00E65022" w:rsidP="00457061">
            <w:pPr>
              <w:spacing w:after="0" w:line="240" w:lineRule="auto"/>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 </w:t>
            </w:r>
          </w:p>
        </w:tc>
        <w:tc>
          <w:tcPr>
            <w:tcW w:w="527" w:type="pct"/>
            <w:tcBorders>
              <w:top w:val="nil"/>
              <w:left w:val="nil"/>
              <w:bottom w:val="nil"/>
              <w:right w:val="nil"/>
            </w:tcBorders>
            <w:shd w:val="clear" w:color="000000" w:fill="4F81BD"/>
            <w:noWrap/>
            <w:vAlign w:val="bottom"/>
            <w:hideMark/>
          </w:tcPr>
          <w:p w:rsidR="00E65022" w:rsidRPr="00404866" w:rsidRDefault="00E65022" w:rsidP="00457061">
            <w:pPr>
              <w:spacing w:after="0" w:line="240" w:lineRule="auto"/>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 </w:t>
            </w:r>
          </w:p>
        </w:tc>
        <w:tc>
          <w:tcPr>
            <w:tcW w:w="461" w:type="pct"/>
            <w:tcBorders>
              <w:top w:val="nil"/>
              <w:left w:val="nil"/>
              <w:bottom w:val="nil"/>
              <w:right w:val="nil"/>
            </w:tcBorders>
            <w:shd w:val="clear" w:color="000000" w:fill="4F81BD"/>
            <w:noWrap/>
            <w:vAlign w:val="bottom"/>
            <w:hideMark/>
          </w:tcPr>
          <w:p w:rsidR="00E65022" w:rsidRPr="00404866" w:rsidRDefault="00E65022" w:rsidP="00457061">
            <w:pPr>
              <w:spacing w:after="0" w:line="240" w:lineRule="auto"/>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 </w:t>
            </w:r>
          </w:p>
        </w:tc>
        <w:tc>
          <w:tcPr>
            <w:tcW w:w="527" w:type="pct"/>
            <w:tcBorders>
              <w:top w:val="nil"/>
              <w:left w:val="nil"/>
              <w:bottom w:val="nil"/>
              <w:right w:val="double" w:sz="6" w:space="0" w:color="auto"/>
            </w:tcBorders>
            <w:shd w:val="clear" w:color="000000" w:fill="4F81BD"/>
            <w:noWrap/>
            <w:vAlign w:val="bottom"/>
            <w:hideMark/>
          </w:tcPr>
          <w:p w:rsidR="00E65022" w:rsidRPr="00404866" w:rsidRDefault="00E65022" w:rsidP="00457061">
            <w:pPr>
              <w:spacing w:after="0" w:line="240" w:lineRule="auto"/>
              <w:ind w:left="0"/>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PROJECT</w:t>
            </w:r>
          </w:p>
        </w:tc>
      </w:tr>
      <w:tr w:rsidR="00E65022" w:rsidRPr="00404866" w:rsidTr="00457061">
        <w:trPr>
          <w:trHeight w:val="60"/>
          <w:jc w:val="center"/>
        </w:trPr>
        <w:tc>
          <w:tcPr>
            <w:tcW w:w="1444" w:type="pct"/>
            <w:tcBorders>
              <w:top w:val="nil"/>
              <w:left w:val="double" w:sz="6" w:space="0" w:color="auto"/>
              <w:bottom w:val="double" w:sz="6" w:space="0" w:color="auto"/>
              <w:right w:val="nil"/>
            </w:tcBorders>
            <w:shd w:val="clear" w:color="000000" w:fill="4F81BD"/>
            <w:noWrap/>
            <w:vAlign w:val="bottom"/>
            <w:hideMark/>
          </w:tcPr>
          <w:p w:rsidR="00E65022" w:rsidRPr="00404866" w:rsidRDefault="00E65022" w:rsidP="00457061">
            <w:pPr>
              <w:spacing w:after="0" w:line="240" w:lineRule="auto"/>
              <w:ind w:left="0"/>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CATEGORY</w:t>
            </w:r>
          </w:p>
        </w:tc>
        <w:tc>
          <w:tcPr>
            <w:tcW w:w="461" w:type="pct"/>
            <w:tcBorders>
              <w:top w:val="nil"/>
              <w:left w:val="nil"/>
              <w:bottom w:val="double" w:sz="6" w:space="0" w:color="auto"/>
              <w:right w:val="nil"/>
            </w:tcBorders>
            <w:shd w:val="clear" w:color="000000" w:fill="4F81BD"/>
            <w:noWrap/>
            <w:vAlign w:val="bottom"/>
            <w:hideMark/>
          </w:tcPr>
          <w:p w:rsidR="00E65022" w:rsidRPr="00404866" w:rsidRDefault="00E65022" w:rsidP="00457061">
            <w:pPr>
              <w:spacing w:after="0" w:line="240" w:lineRule="auto"/>
              <w:ind w:left="0"/>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YEAR 1</w:t>
            </w:r>
          </w:p>
        </w:tc>
        <w:tc>
          <w:tcPr>
            <w:tcW w:w="527" w:type="pct"/>
            <w:tcBorders>
              <w:top w:val="nil"/>
              <w:left w:val="nil"/>
              <w:bottom w:val="double" w:sz="6" w:space="0" w:color="auto"/>
              <w:right w:val="nil"/>
            </w:tcBorders>
            <w:shd w:val="clear" w:color="000000" w:fill="4F81BD"/>
            <w:noWrap/>
            <w:vAlign w:val="bottom"/>
            <w:hideMark/>
          </w:tcPr>
          <w:p w:rsidR="00E65022" w:rsidRPr="00404866" w:rsidRDefault="00E65022" w:rsidP="00457061">
            <w:pPr>
              <w:spacing w:after="0" w:line="240" w:lineRule="auto"/>
              <w:ind w:left="0"/>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YEAR 2</w:t>
            </w:r>
          </w:p>
        </w:tc>
        <w:tc>
          <w:tcPr>
            <w:tcW w:w="527" w:type="pct"/>
            <w:tcBorders>
              <w:top w:val="nil"/>
              <w:left w:val="nil"/>
              <w:bottom w:val="double" w:sz="6" w:space="0" w:color="auto"/>
              <w:right w:val="nil"/>
            </w:tcBorders>
            <w:shd w:val="clear" w:color="000000" w:fill="4F81BD"/>
            <w:noWrap/>
            <w:vAlign w:val="bottom"/>
            <w:hideMark/>
          </w:tcPr>
          <w:p w:rsidR="00E65022" w:rsidRPr="00404866" w:rsidRDefault="00E65022" w:rsidP="00457061">
            <w:pPr>
              <w:spacing w:after="0" w:line="240" w:lineRule="auto"/>
              <w:ind w:left="0"/>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YEAR 3</w:t>
            </w:r>
          </w:p>
        </w:tc>
        <w:tc>
          <w:tcPr>
            <w:tcW w:w="527" w:type="pct"/>
            <w:tcBorders>
              <w:top w:val="nil"/>
              <w:left w:val="nil"/>
              <w:bottom w:val="double" w:sz="6" w:space="0" w:color="auto"/>
              <w:right w:val="nil"/>
            </w:tcBorders>
            <w:shd w:val="clear" w:color="000000" w:fill="4F81BD"/>
            <w:noWrap/>
            <w:vAlign w:val="bottom"/>
            <w:hideMark/>
          </w:tcPr>
          <w:p w:rsidR="00E65022" w:rsidRPr="00404866" w:rsidRDefault="00E65022" w:rsidP="00457061">
            <w:pPr>
              <w:spacing w:after="0" w:line="240" w:lineRule="auto"/>
              <w:ind w:left="0"/>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YEAR 4</w:t>
            </w:r>
          </w:p>
        </w:tc>
        <w:tc>
          <w:tcPr>
            <w:tcW w:w="527" w:type="pct"/>
            <w:tcBorders>
              <w:top w:val="nil"/>
              <w:left w:val="nil"/>
              <w:bottom w:val="double" w:sz="6" w:space="0" w:color="auto"/>
              <w:right w:val="nil"/>
            </w:tcBorders>
            <w:shd w:val="clear" w:color="000000" w:fill="4F81BD"/>
            <w:noWrap/>
            <w:vAlign w:val="bottom"/>
            <w:hideMark/>
          </w:tcPr>
          <w:p w:rsidR="00E65022" w:rsidRPr="00404866" w:rsidRDefault="00E65022" w:rsidP="00457061">
            <w:pPr>
              <w:spacing w:after="0" w:line="240" w:lineRule="auto"/>
              <w:ind w:left="0"/>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YEAR 5</w:t>
            </w:r>
          </w:p>
        </w:tc>
        <w:tc>
          <w:tcPr>
            <w:tcW w:w="461" w:type="pct"/>
            <w:tcBorders>
              <w:top w:val="nil"/>
              <w:left w:val="nil"/>
              <w:bottom w:val="double" w:sz="6" w:space="0" w:color="auto"/>
              <w:right w:val="nil"/>
            </w:tcBorders>
            <w:shd w:val="clear" w:color="000000" w:fill="4F81BD"/>
            <w:noWrap/>
            <w:vAlign w:val="bottom"/>
            <w:hideMark/>
          </w:tcPr>
          <w:p w:rsidR="00E65022" w:rsidRPr="00404866" w:rsidRDefault="00E65022" w:rsidP="00457061">
            <w:pPr>
              <w:spacing w:after="0" w:line="240" w:lineRule="auto"/>
              <w:ind w:left="0"/>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YEAR 6</w:t>
            </w:r>
          </w:p>
        </w:tc>
        <w:tc>
          <w:tcPr>
            <w:tcW w:w="527" w:type="pct"/>
            <w:tcBorders>
              <w:top w:val="nil"/>
              <w:left w:val="nil"/>
              <w:bottom w:val="double" w:sz="6" w:space="0" w:color="auto"/>
              <w:right w:val="double" w:sz="6" w:space="0" w:color="auto"/>
            </w:tcBorders>
            <w:shd w:val="clear" w:color="000000" w:fill="4F81BD"/>
            <w:noWrap/>
            <w:vAlign w:val="bottom"/>
            <w:hideMark/>
          </w:tcPr>
          <w:p w:rsidR="00E65022" w:rsidRPr="00404866" w:rsidRDefault="00E65022" w:rsidP="00457061">
            <w:pPr>
              <w:spacing w:after="0" w:line="240" w:lineRule="auto"/>
              <w:ind w:left="0"/>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TOTAL</w:t>
            </w:r>
          </w:p>
        </w:tc>
      </w:tr>
      <w:tr w:rsidR="00E65022" w:rsidRPr="00404866" w:rsidTr="00457061">
        <w:trPr>
          <w:trHeight w:val="269"/>
          <w:jc w:val="center"/>
        </w:trPr>
        <w:tc>
          <w:tcPr>
            <w:tcW w:w="1444" w:type="pct"/>
            <w:tcBorders>
              <w:top w:val="nil"/>
              <w:left w:val="double" w:sz="6" w:space="0" w:color="auto"/>
              <w:bottom w:val="nil"/>
              <w:right w:val="nil"/>
            </w:tcBorders>
            <w:shd w:val="clear" w:color="auto" w:fill="auto"/>
            <w:noWrap/>
            <w:vAlign w:val="bottom"/>
            <w:hideMark/>
          </w:tcPr>
          <w:p w:rsidR="00E65022" w:rsidRPr="00404866" w:rsidRDefault="00E65022" w:rsidP="00457061">
            <w:pPr>
              <w:spacing w:after="0" w:line="240" w:lineRule="auto"/>
              <w:ind w:left="0"/>
              <w:jc w:val="left"/>
              <w:rPr>
                <w:rFonts w:ascii="Arial Narrow" w:eastAsia="Times New Roman" w:hAnsi="Arial Narrow" w:cs="Times New Roman"/>
                <w:sz w:val="20"/>
                <w:szCs w:val="20"/>
              </w:rPr>
            </w:pPr>
            <w:r w:rsidRPr="00404866">
              <w:rPr>
                <w:rFonts w:ascii="Arial Narrow" w:eastAsia="Calibri" w:hAnsi="Arial Narrow" w:cs="Times New Roman"/>
                <w:sz w:val="20"/>
                <w:szCs w:val="20"/>
              </w:rPr>
              <w:t>PERSONNEL</w:t>
            </w:r>
          </w:p>
          <w:p w:rsidR="00E65022" w:rsidRPr="00404866" w:rsidRDefault="00E65022" w:rsidP="00457061">
            <w:pPr>
              <w:spacing w:after="0" w:line="240" w:lineRule="auto"/>
              <w:jc w:val="left"/>
              <w:rPr>
                <w:rFonts w:ascii="Arial Narrow" w:eastAsia="Times New Roman" w:hAnsi="Arial Narrow" w:cs="Times New Roman"/>
                <w:sz w:val="20"/>
                <w:szCs w:val="20"/>
              </w:rPr>
            </w:pPr>
          </w:p>
        </w:tc>
        <w:tc>
          <w:tcPr>
            <w:tcW w:w="461"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264,897.01</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264,897.61</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264,897.61</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264,906.61</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264,899.61</w:t>
            </w:r>
          </w:p>
        </w:tc>
        <w:tc>
          <w:tcPr>
            <w:tcW w:w="461"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182,901.55</w:t>
            </w:r>
          </w:p>
        </w:tc>
        <w:tc>
          <w:tcPr>
            <w:tcW w:w="527" w:type="pct"/>
            <w:tcBorders>
              <w:top w:val="nil"/>
              <w:left w:val="nil"/>
              <w:bottom w:val="nil"/>
              <w:right w:val="double" w:sz="6"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1,507,400</w:t>
            </w:r>
          </w:p>
        </w:tc>
      </w:tr>
      <w:tr w:rsidR="00E65022" w:rsidRPr="00404866" w:rsidTr="00457061">
        <w:trPr>
          <w:trHeight w:val="345"/>
          <w:jc w:val="center"/>
        </w:trPr>
        <w:tc>
          <w:tcPr>
            <w:tcW w:w="1444" w:type="pct"/>
            <w:tcBorders>
              <w:top w:val="nil"/>
              <w:left w:val="double" w:sz="6" w:space="0" w:color="auto"/>
              <w:bottom w:val="nil"/>
              <w:right w:val="nil"/>
            </w:tcBorders>
            <w:shd w:val="clear" w:color="auto" w:fill="auto"/>
            <w:noWrap/>
            <w:vAlign w:val="bottom"/>
            <w:hideMark/>
          </w:tcPr>
          <w:p w:rsidR="00E65022" w:rsidRPr="00404866" w:rsidRDefault="00E65022" w:rsidP="00457061">
            <w:pPr>
              <w:spacing w:after="0" w:line="240" w:lineRule="auto"/>
              <w:ind w:left="0"/>
              <w:jc w:val="left"/>
              <w:rPr>
                <w:rFonts w:ascii="Arial Narrow" w:eastAsia="Times New Roman" w:hAnsi="Arial Narrow" w:cs="Times New Roman"/>
                <w:sz w:val="20"/>
                <w:szCs w:val="20"/>
              </w:rPr>
            </w:pPr>
            <w:r w:rsidRPr="00404866">
              <w:rPr>
                <w:rFonts w:ascii="Arial Narrow" w:eastAsia="Calibri" w:hAnsi="Arial Narrow" w:cs="Times New Roman"/>
                <w:sz w:val="20"/>
                <w:szCs w:val="20"/>
              </w:rPr>
              <w:t>THIRD PARTY FEES &amp; EXPENSES</w:t>
            </w:r>
          </w:p>
          <w:p w:rsidR="00E65022" w:rsidRPr="00404866" w:rsidRDefault="00E65022" w:rsidP="00457061">
            <w:pPr>
              <w:spacing w:after="0" w:line="240" w:lineRule="auto"/>
              <w:jc w:val="left"/>
              <w:rPr>
                <w:rFonts w:ascii="Arial Narrow" w:eastAsia="Times New Roman" w:hAnsi="Arial Narrow" w:cs="Times New Roman"/>
                <w:sz w:val="20"/>
                <w:szCs w:val="20"/>
              </w:rPr>
            </w:pPr>
          </w:p>
        </w:tc>
        <w:tc>
          <w:tcPr>
            <w:tcW w:w="461"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Pr>
                <w:rFonts w:ascii="Arial Narrow" w:eastAsia="Calibri" w:hAnsi="Arial Narrow" w:cs="Times New Roman"/>
                <w:sz w:val="20"/>
                <w:szCs w:val="20"/>
              </w:rPr>
              <w:t>451,500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387,250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314,750.00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Pr>
                <w:rFonts w:ascii="Arial Narrow" w:eastAsia="Calibri" w:hAnsi="Arial Narrow" w:cs="Times New Roman"/>
                <w:sz w:val="20"/>
                <w:szCs w:val="20"/>
              </w:rPr>
              <w:t>269,250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229,750</w:t>
            </w:r>
          </w:p>
        </w:tc>
        <w:tc>
          <w:tcPr>
            <w:tcW w:w="461"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38,000</w:t>
            </w:r>
          </w:p>
        </w:tc>
        <w:tc>
          <w:tcPr>
            <w:tcW w:w="527" w:type="pct"/>
            <w:tcBorders>
              <w:top w:val="nil"/>
              <w:left w:val="nil"/>
              <w:bottom w:val="nil"/>
              <w:right w:val="double" w:sz="6"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1,690,500</w:t>
            </w:r>
          </w:p>
        </w:tc>
      </w:tr>
      <w:tr w:rsidR="00E65022" w:rsidRPr="00404866" w:rsidTr="00457061">
        <w:trPr>
          <w:trHeight w:val="345"/>
          <w:jc w:val="center"/>
        </w:trPr>
        <w:tc>
          <w:tcPr>
            <w:tcW w:w="1444" w:type="pct"/>
            <w:tcBorders>
              <w:top w:val="nil"/>
              <w:left w:val="double" w:sz="6" w:space="0" w:color="auto"/>
              <w:bottom w:val="nil"/>
              <w:right w:val="nil"/>
            </w:tcBorders>
            <w:shd w:val="clear" w:color="auto" w:fill="auto"/>
            <w:noWrap/>
            <w:vAlign w:val="bottom"/>
            <w:hideMark/>
          </w:tcPr>
          <w:p w:rsidR="00E65022" w:rsidRPr="00404866" w:rsidRDefault="00E65022" w:rsidP="00457061">
            <w:pPr>
              <w:spacing w:after="0" w:line="240" w:lineRule="auto"/>
              <w:ind w:left="0"/>
              <w:jc w:val="left"/>
              <w:rPr>
                <w:rFonts w:ascii="Arial Narrow" w:eastAsia="Times New Roman" w:hAnsi="Arial Narrow" w:cs="Times New Roman"/>
                <w:sz w:val="20"/>
                <w:szCs w:val="20"/>
              </w:rPr>
            </w:pPr>
            <w:r w:rsidRPr="00404866">
              <w:rPr>
                <w:rFonts w:ascii="Arial Narrow" w:eastAsia="Calibri" w:hAnsi="Arial Narrow" w:cs="Times New Roman"/>
                <w:sz w:val="20"/>
                <w:szCs w:val="20"/>
              </w:rPr>
              <w:t>GRANTS &amp; AGREEMENTS</w:t>
            </w:r>
          </w:p>
          <w:p w:rsidR="00E65022" w:rsidRPr="00404866" w:rsidRDefault="00E65022" w:rsidP="00457061">
            <w:pPr>
              <w:spacing w:after="0" w:line="240" w:lineRule="auto"/>
              <w:jc w:val="left"/>
              <w:rPr>
                <w:rFonts w:ascii="Arial Narrow" w:eastAsia="Times New Roman" w:hAnsi="Arial Narrow" w:cs="Times New Roman"/>
                <w:sz w:val="20"/>
                <w:szCs w:val="20"/>
              </w:rPr>
            </w:pPr>
          </w:p>
        </w:tc>
        <w:tc>
          <w:tcPr>
            <w:tcW w:w="461"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1,000,000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1,000,000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2,000,000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1,000,000</w:t>
            </w:r>
          </w:p>
        </w:tc>
        <w:tc>
          <w:tcPr>
            <w:tcW w:w="461"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0</w:t>
            </w:r>
          </w:p>
        </w:tc>
        <w:tc>
          <w:tcPr>
            <w:tcW w:w="527" w:type="pct"/>
            <w:tcBorders>
              <w:top w:val="nil"/>
              <w:left w:val="nil"/>
              <w:bottom w:val="nil"/>
              <w:right w:val="double" w:sz="6"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5,000,000</w:t>
            </w:r>
          </w:p>
        </w:tc>
      </w:tr>
      <w:tr w:rsidR="00E65022" w:rsidRPr="00404866" w:rsidTr="00457061">
        <w:trPr>
          <w:trHeight w:val="345"/>
          <w:jc w:val="center"/>
        </w:trPr>
        <w:tc>
          <w:tcPr>
            <w:tcW w:w="1444" w:type="pct"/>
            <w:tcBorders>
              <w:top w:val="nil"/>
              <w:left w:val="double" w:sz="6" w:space="0" w:color="auto"/>
              <w:bottom w:val="nil"/>
              <w:right w:val="nil"/>
            </w:tcBorders>
            <w:shd w:val="clear" w:color="auto" w:fill="auto"/>
            <w:noWrap/>
            <w:vAlign w:val="bottom"/>
            <w:hideMark/>
          </w:tcPr>
          <w:p w:rsidR="00E65022" w:rsidRPr="00404866" w:rsidRDefault="00E65022" w:rsidP="00457061">
            <w:pPr>
              <w:spacing w:after="0" w:line="240" w:lineRule="auto"/>
              <w:ind w:left="0"/>
              <w:jc w:val="left"/>
              <w:rPr>
                <w:rFonts w:ascii="Arial Narrow" w:eastAsia="Times New Roman" w:hAnsi="Arial Narrow" w:cs="Times New Roman"/>
                <w:sz w:val="20"/>
                <w:szCs w:val="20"/>
              </w:rPr>
            </w:pPr>
            <w:r w:rsidRPr="00404866">
              <w:rPr>
                <w:rFonts w:ascii="Arial Narrow" w:eastAsia="Calibri" w:hAnsi="Arial Narrow" w:cs="Times New Roman"/>
                <w:sz w:val="20"/>
                <w:szCs w:val="20"/>
              </w:rPr>
              <w:t>TRAVEL, MEETINGS &amp; WORKSHOPS</w:t>
            </w:r>
          </w:p>
        </w:tc>
        <w:tc>
          <w:tcPr>
            <w:tcW w:w="461"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187,200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140,400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91,800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76,800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49,800</w:t>
            </w:r>
          </w:p>
        </w:tc>
        <w:tc>
          <w:tcPr>
            <w:tcW w:w="461"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6,100</w:t>
            </w:r>
          </w:p>
        </w:tc>
        <w:tc>
          <w:tcPr>
            <w:tcW w:w="527" w:type="pct"/>
            <w:tcBorders>
              <w:top w:val="nil"/>
              <w:left w:val="nil"/>
              <w:bottom w:val="nil"/>
              <w:right w:val="double" w:sz="6"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552,100</w:t>
            </w:r>
          </w:p>
        </w:tc>
      </w:tr>
      <w:tr w:rsidR="00E65022" w:rsidRPr="00404866" w:rsidTr="00457061">
        <w:trPr>
          <w:trHeight w:val="345"/>
          <w:jc w:val="center"/>
        </w:trPr>
        <w:tc>
          <w:tcPr>
            <w:tcW w:w="1444" w:type="pct"/>
            <w:tcBorders>
              <w:top w:val="nil"/>
              <w:left w:val="double" w:sz="6" w:space="0" w:color="auto"/>
              <w:bottom w:val="nil"/>
              <w:right w:val="nil"/>
            </w:tcBorders>
            <w:shd w:val="clear" w:color="auto" w:fill="auto"/>
            <w:noWrap/>
            <w:vAlign w:val="bottom"/>
            <w:hideMark/>
          </w:tcPr>
          <w:p w:rsidR="00E65022" w:rsidRPr="00404866" w:rsidRDefault="00E65022" w:rsidP="00457061">
            <w:pPr>
              <w:spacing w:after="0" w:line="240" w:lineRule="auto"/>
              <w:ind w:left="0"/>
              <w:jc w:val="left"/>
              <w:rPr>
                <w:rFonts w:ascii="Arial Narrow" w:eastAsia="Times New Roman" w:hAnsi="Arial Narrow" w:cs="Times New Roman"/>
                <w:sz w:val="20"/>
                <w:szCs w:val="20"/>
              </w:rPr>
            </w:pPr>
            <w:r w:rsidRPr="00404866">
              <w:rPr>
                <w:rFonts w:ascii="Arial Narrow" w:eastAsia="Calibri" w:hAnsi="Arial Narrow" w:cs="Times New Roman"/>
                <w:sz w:val="20"/>
                <w:szCs w:val="20"/>
              </w:rPr>
              <w:t>OTHER DIRECT COSTS</w:t>
            </w:r>
          </w:p>
        </w:tc>
        <w:tc>
          <w:tcPr>
            <w:tcW w:w="461"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31,421.67</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31,421.67</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31,421.67</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31,421.67</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31,421.67</w:t>
            </w:r>
          </w:p>
        </w:tc>
        <w:tc>
          <w:tcPr>
            <w:tcW w:w="461"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31,421.67</w:t>
            </w:r>
          </w:p>
        </w:tc>
        <w:tc>
          <w:tcPr>
            <w:tcW w:w="527" w:type="pct"/>
            <w:tcBorders>
              <w:top w:val="nil"/>
              <w:left w:val="nil"/>
              <w:bottom w:val="nil"/>
              <w:right w:val="double" w:sz="6"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188,530</w:t>
            </w:r>
          </w:p>
        </w:tc>
      </w:tr>
      <w:tr w:rsidR="00E65022" w:rsidRPr="00404866" w:rsidTr="00457061">
        <w:trPr>
          <w:trHeight w:val="53"/>
          <w:jc w:val="center"/>
        </w:trPr>
        <w:tc>
          <w:tcPr>
            <w:tcW w:w="1444" w:type="pct"/>
            <w:tcBorders>
              <w:top w:val="nil"/>
              <w:left w:val="double" w:sz="6" w:space="0" w:color="auto"/>
              <w:bottom w:val="nil"/>
              <w:right w:val="nil"/>
            </w:tcBorders>
            <w:shd w:val="clear" w:color="auto" w:fill="auto"/>
            <w:noWrap/>
            <w:vAlign w:val="bottom"/>
            <w:hideMark/>
          </w:tcPr>
          <w:p w:rsidR="00E65022" w:rsidRPr="00404866" w:rsidRDefault="00E65022" w:rsidP="00457061">
            <w:pPr>
              <w:spacing w:after="0" w:line="240" w:lineRule="auto"/>
              <w:ind w:left="0"/>
              <w:jc w:val="left"/>
              <w:rPr>
                <w:rFonts w:ascii="Arial Narrow" w:eastAsia="Times New Roman" w:hAnsi="Arial Narrow" w:cs="Times New Roman"/>
                <w:sz w:val="20"/>
                <w:szCs w:val="20"/>
              </w:rPr>
            </w:pPr>
            <w:r w:rsidRPr="00404866">
              <w:rPr>
                <w:rFonts w:ascii="Arial Narrow" w:eastAsia="Calibri" w:hAnsi="Arial Narrow" w:cs="Times New Roman"/>
                <w:sz w:val="20"/>
                <w:szCs w:val="20"/>
              </w:rPr>
              <w:t>EQUIPMENT</w:t>
            </w:r>
          </w:p>
          <w:p w:rsidR="00E65022" w:rsidRPr="00404866" w:rsidRDefault="00E65022" w:rsidP="00457061">
            <w:pPr>
              <w:spacing w:after="0" w:line="240" w:lineRule="auto"/>
              <w:jc w:val="left"/>
              <w:rPr>
                <w:rFonts w:ascii="Arial Narrow" w:eastAsia="Times New Roman" w:hAnsi="Arial Narrow" w:cs="Times New Roman"/>
                <w:sz w:val="20"/>
                <w:szCs w:val="20"/>
              </w:rPr>
            </w:pPr>
          </w:p>
        </w:tc>
        <w:tc>
          <w:tcPr>
            <w:tcW w:w="461"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15,000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0</w:t>
            </w:r>
          </w:p>
        </w:tc>
        <w:tc>
          <w:tcPr>
            <w:tcW w:w="461"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0</w:t>
            </w:r>
          </w:p>
        </w:tc>
        <w:tc>
          <w:tcPr>
            <w:tcW w:w="527" w:type="pct"/>
            <w:tcBorders>
              <w:top w:val="nil"/>
              <w:left w:val="nil"/>
              <w:bottom w:val="nil"/>
              <w:right w:val="double" w:sz="6"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15,000</w:t>
            </w:r>
          </w:p>
        </w:tc>
      </w:tr>
      <w:tr w:rsidR="00E65022" w:rsidRPr="00404866" w:rsidTr="00457061">
        <w:trPr>
          <w:trHeight w:val="345"/>
          <w:jc w:val="center"/>
        </w:trPr>
        <w:tc>
          <w:tcPr>
            <w:tcW w:w="1444" w:type="pct"/>
            <w:tcBorders>
              <w:top w:val="nil"/>
              <w:left w:val="double" w:sz="6" w:space="0" w:color="auto"/>
              <w:bottom w:val="nil"/>
              <w:right w:val="nil"/>
            </w:tcBorders>
            <w:shd w:val="clear" w:color="auto" w:fill="auto"/>
            <w:noWrap/>
            <w:vAlign w:val="bottom"/>
            <w:hideMark/>
          </w:tcPr>
          <w:p w:rsidR="00E65022" w:rsidRPr="00404866" w:rsidRDefault="00E65022" w:rsidP="00457061">
            <w:pPr>
              <w:spacing w:after="0" w:line="240" w:lineRule="auto"/>
              <w:ind w:left="0"/>
              <w:jc w:val="left"/>
              <w:rPr>
                <w:rFonts w:ascii="Arial Narrow" w:eastAsia="Times New Roman" w:hAnsi="Arial Narrow" w:cs="Times New Roman"/>
                <w:sz w:val="20"/>
                <w:szCs w:val="20"/>
              </w:rPr>
            </w:pPr>
            <w:r w:rsidRPr="00404866">
              <w:rPr>
                <w:rFonts w:ascii="Arial Narrow" w:eastAsia="Calibri" w:hAnsi="Arial Narrow" w:cs="Times New Roman"/>
                <w:sz w:val="20"/>
                <w:szCs w:val="20"/>
              </w:rPr>
              <w:t>ADMINISTRATIVE COSTS</w:t>
            </w:r>
          </w:p>
        </w:tc>
        <w:tc>
          <w:tcPr>
            <w:tcW w:w="461" w:type="pct"/>
            <w:tcBorders>
              <w:top w:val="nil"/>
              <w:left w:val="single" w:sz="4" w:space="0" w:color="auto"/>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10,000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11,000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11,000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11,000</w:t>
            </w:r>
          </w:p>
        </w:tc>
        <w:tc>
          <w:tcPr>
            <w:tcW w:w="527"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10,998</w:t>
            </w:r>
          </w:p>
        </w:tc>
        <w:tc>
          <w:tcPr>
            <w:tcW w:w="461" w:type="pct"/>
            <w:tcBorders>
              <w:top w:val="nil"/>
              <w:left w:val="nil"/>
              <w:bottom w:val="nil"/>
              <w:right w:val="single" w:sz="4"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sz w:val="20"/>
                <w:szCs w:val="20"/>
              </w:rPr>
            </w:pPr>
            <w:r w:rsidRPr="00404866">
              <w:rPr>
                <w:rFonts w:ascii="Arial Narrow" w:eastAsia="Calibri" w:hAnsi="Arial Narrow" w:cs="Times New Roman"/>
                <w:sz w:val="20"/>
                <w:szCs w:val="20"/>
              </w:rPr>
              <w:t>0</w:t>
            </w:r>
          </w:p>
        </w:tc>
        <w:tc>
          <w:tcPr>
            <w:tcW w:w="527" w:type="pct"/>
            <w:tcBorders>
              <w:top w:val="nil"/>
              <w:left w:val="nil"/>
              <w:bottom w:val="single" w:sz="8" w:space="0" w:color="auto"/>
              <w:right w:val="double" w:sz="6" w:space="0" w:color="auto"/>
            </w:tcBorders>
            <w:shd w:val="clear" w:color="auto" w:fill="auto"/>
            <w:noWrap/>
            <w:vAlign w:val="bottom"/>
            <w:hideMark/>
          </w:tcPr>
          <w:p w:rsidR="00E65022" w:rsidRPr="00404866" w:rsidRDefault="00E65022" w:rsidP="00457061">
            <w:pPr>
              <w:ind w:left="0"/>
              <w:jc w:val="right"/>
              <w:rPr>
                <w:rFonts w:ascii="Arial Narrow" w:eastAsia="Calibri" w:hAnsi="Arial Narrow" w:cs="Times New Roman"/>
                <w:b/>
                <w:sz w:val="20"/>
                <w:szCs w:val="20"/>
              </w:rPr>
            </w:pPr>
            <w:r>
              <w:rPr>
                <w:rFonts w:ascii="Arial Narrow" w:eastAsia="Calibri" w:hAnsi="Arial Narrow" w:cs="Times New Roman"/>
                <w:b/>
                <w:sz w:val="20"/>
                <w:szCs w:val="20"/>
              </w:rPr>
              <w:t>53,998</w:t>
            </w:r>
          </w:p>
        </w:tc>
      </w:tr>
      <w:tr w:rsidR="00E65022" w:rsidRPr="00404866" w:rsidTr="00457061">
        <w:trPr>
          <w:trHeight w:val="43"/>
          <w:jc w:val="center"/>
        </w:trPr>
        <w:tc>
          <w:tcPr>
            <w:tcW w:w="1444" w:type="pct"/>
            <w:tcBorders>
              <w:top w:val="single" w:sz="8" w:space="0" w:color="auto"/>
              <w:left w:val="single" w:sz="8" w:space="0" w:color="auto"/>
              <w:bottom w:val="single" w:sz="8" w:space="0" w:color="auto"/>
              <w:right w:val="nil"/>
            </w:tcBorders>
            <w:shd w:val="clear" w:color="000000" w:fill="4F81BD"/>
            <w:noWrap/>
            <w:vAlign w:val="center"/>
            <w:hideMark/>
          </w:tcPr>
          <w:p w:rsidR="00E65022" w:rsidRPr="00404866" w:rsidRDefault="00E65022" w:rsidP="00457061">
            <w:pPr>
              <w:spacing w:after="0" w:line="240" w:lineRule="auto"/>
              <w:ind w:left="0"/>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TOTAL PROJECT COSTS</w:t>
            </w:r>
          </w:p>
        </w:tc>
        <w:tc>
          <w:tcPr>
            <w:tcW w:w="461" w:type="pct"/>
            <w:tcBorders>
              <w:top w:val="single" w:sz="8" w:space="0" w:color="auto"/>
              <w:left w:val="single" w:sz="4" w:space="0" w:color="auto"/>
              <w:bottom w:val="single" w:sz="8" w:space="0" w:color="auto"/>
              <w:right w:val="nil"/>
            </w:tcBorders>
            <w:shd w:val="clear" w:color="000000" w:fill="4F81BD"/>
            <w:noWrap/>
            <w:vAlign w:val="bottom"/>
            <w:hideMark/>
          </w:tcPr>
          <w:p w:rsidR="00E65022" w:rsidRPr="00404866" w:rsidRDefault="00E65022" w:rsidP="00457061">
            <w:pPr>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960,018.68</w:t>
            </w:r>
          </w:p>
        </w:tc>
        <w:tc>
          <w:tcPr>
            <w:tcW w:w="527" w:type="pct"/>
            <w:tcBorders>
              <w:top w:val="single" w:sz="8" w:space="0" w:color="auto"/>
              <w:left w:val="single" w:sz="4" w:space="0" w:color="auto"/>
              <w:bottom w:val="single" w:sz="8" w:space="0" w:color="auto"/>
              <w:right w:val="nil"/>
            </w:tcBorders>
            <w:shd w:val="clear" w:color="000000" w:fill="4F81BD"/>
            <w:noWrap/>
            <w:vAlign w:val="bottom"/>
            <w:hideMark/>
          </w:tcPr>
          <w:p w:rsidR="00E65022" w:rsidRPr="00404866" w:rsidRDefault="00E65022" w:rsidP="00457061">
            <w:pPr>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1,834,969.28</w:t>
            </w:r>
          </w:p>
        </w:tc>
        <w:tc>
          <w:tcPr>
            <w:tcW w:w="527" w:type="pct"/>
            <w:tcBorders>
              <w:top w:val="single" w:sz="8" w:space="0" w:color="auto"/>
              <w:left w:val="single" w:sz="4" w:space="0" w:color="auto"/>
              <w:bottom w:val="single" w:sz="8" w:space="0" w:color="auto"/>
              <w:right w:val="nil"/>
            </w:tcBorders>
            <w:shd w:val="clear" w:color="000000" w:fill="4F81BD"/>
            <w:noWrap/>
            <w:vAlign w:val="bottom"/>
            <w:hideMark/>
          </w:tcPr>
          <w:p w:rsidR="00E65022" w:rsidRPr="00404866" w:rsidRDefault="00E65022" w:rsidP="00457061">
            <w:pPr>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1,713,869.28</w:t>
            </w:r>
          </w:p>
        </w:tc>
        <w:tc>
          <w:tcPr>
            <w:tcW w:w="527" w:type="pct"/>
            <w:tcBorders>
              <w:top w:val="single" w:sz="8" w:space="0" w:color="auto"/>
              <w:left w:val="single" w:sz="4" w:space="0" w:color="auto"/>
              <w:bottom w:val="single" w:sz="8" w:space="0" w:color="auto"/>
              <w:right w:val="nil"/>
            </w:tcBorders>
            <w:shd w:val="clear" w:color="000000" w:fill="4F81BD"/>
            <w:noWrap/>
            <w:vAlign w:val="bottom"/>
            <w:hideMark/>
          </w:tcPr>
          <w:p w:rsidR="00E65022" w:rsidRPr="00404866" w:rsidRDefault="00E65022" w:rsidP="00457061">
            <w:pPr>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2,653,378.28</w:t>
            </w:r>
          </w:p>
        </w:tc>
        <w:tc>
          <w:tcPr>
            <w:tcW w:w="527" w:type="pct"/>
            <w:tcBorders>
              <w:top w:val="single" w:sz="8" w:space="0" w:color="auto"/>
              <w:left w:val="single" w:sz="4" w:space="0" w:color="auto"/>
              <w:bottom w:val="single" w:sz="8" w:space="0" w:color="auto"/>
              <w:right w:val="nil"/>
            </w:tcBorders>
            <w:shd w:val="clear" w:color="000000" w:fill="4F81BD"/>
            <w:noWrap/>
            <w:vAlign w:val="bottom"/>
            <w:hideMark/>
          </w:tcPr>
          <w:p w:rsidR="00E65022" w:rsidRPr="00404866" w:rsidRDefault="00E65022" w:rsidP="00457061">
            <w:pPr>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1,586,869.28</w:t>
            </w:r>
          </w:p>
        </w:tc>
        <w:tc>
          <w:tcPr>
            <w:tcW w:w="461" w:type="pct"/>
            <w:tcBorders>
              <w:top w:val="single" w:sz="8" w:space="0" w:color="auto"/>
              <w:left w:val="single" w:sz="4" w:space="0" w:color="auto"/>
              <w:bottom w:val="single" w:sz="8" w:space="0" w:color="auto"/>
              <w:right w:val="nil"/>
            </w:tcBorders>
            <w:shd w:val="clear" w:color="000000" w:fill="4F81BD"/>
            <w:noWrap/>
            <w:vAlign w:val="bottom"/>
            <w:hideMark/>
          </w:tcPr>
          <w:p w:rsidR="00E65022" w:rsidRPr="00404866" w:rsidRDefault="00E65022" w:rsidP="00457061">
            <w:pPr>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258,423.22</w:t>
            </w:r>
          </w:p>
        </w:tc>
        <w:tc>
          <w:tcPr>
            <w:tcW w:w="527" w:type="pct"/>
            <w:tcBorders>
              <w:top w:val="nil"/>
              <w:left w:val="single" w:sz="4" w:space="0" w:color="auto"/>
              <w:bottom w:val="single" w:sz="8" w:space="0" w:color="auto"/>
              <w:right w:val="nil"/>
            </w:tcBorders>
            <w:shd w:val="clear" w:color="000000" w:fill="4F81BD"/>
            <w:noWrap/>
            <w:vAlign w:val="bottom"/>
            <w:hideMark/>
          </w:tcPr>
          <w:p w:rsidR="00E65022" w:rsidRPr="00404866" w:rsidRDefault="00E65022" w:rsidP="00457061">
            <w:pPr>
              <w:ind w:left="0"/>
              <w:jc w:val="right"/>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9,007,528</w:t>
            </w:r>
          </w:p>
        </w:tc>
      </w:tr>
    </w:tbl>
    <w:p w:rsidR="00E65022" w:rsidRPr="009C6BE9" w:rsidRDefault="00E65022" w:rsidP="00E65022">
      <w:pPr>
        <w:ind w:left="0"/>
      </w:pPr>
    </w:p>
    <w:p w:rsidR="00E65022" w:rsidRDefault="00E65022" w:rsidP="00E65022">
      <w:pPr>
        <w:pStyle w:val="Heading2"/>
      </w:pPr>
      <w:hyperlink w:anchor="_Toc437941826" w:history="1">
        <w:bookmarkStart w:id="7" w:name="_Toc485816340"/>
        <w:r w:rsidRPr="007975C2">
          <w:t>8.2</w:t>
        </w:r>
        <w:r>
          <w:t xml:space="preserve">  </w:t>
        </w:r>
        <w:r w:rsidRPr="007975C2">
          <w:t>PROJECT BUDGET NOTES</w:t>
        </w:r>
        <w:bookmarkEnd w:id="7"/>
        <w:r w:rsidRPr="007975C2">
          <w:rPr>
            <w:webHidden/>
          </w:rPr>
          <w:tab/>
        </w:r>
      </w:hyperlink>
    </w:p>
    <w:p w:rsidR="00E65022" w:rsidRPr="00720EB3" w:rsidRDefault="00E65022" w:rsidP="00E65022">
      <w:pPr>
        <w:ind w:left="0"/>
        <w:rPr>
          <w:rFonts w:ascii="Calibri" w:eastAsia="Calibri" w:hAnsi="Calibri" w:cs="Times New Roman"/>
          <w:b/>
        </w:rPr>
      </w:pPr>
      <w:r w:rsidRPr="00720EB3">
        <w:rPr>
          <w:rFonts w:ascii="Calibri" w:eastAsia="Calibri" w:hAnsi="Calibri" w:cs="Times New Roman"/>
          <w:b/>
        </w:rPr>
        <w:t xml:space="preserve">8.2.1 Staffing </w:t>
      </w:r>
    </w:p>
    <w:p w:rsidR="00E65022" w:rsidRPr="00720EB3" w:rsidRDefault="00E65022" w:rsidP="00E65022">
      <w:pPr>
        <w:ind w:left="0"/>
        <w:rPr>
          <w:rFonts w:ascii="Calibri" w:eastAsia="Calibri" w:hAnsi="Calibri" w:cs="Arial"/>
          <w:noProof/>
        </w:rPr>
      </w:pPr>
      <w:r w:rsidRPr="00720EB3">
        <w:rPr>
          <w:rFonts w:ascii="Calibri" w:eastAsia="Calibri" w:hAnsi="Calibri" w:cs="Times New Roman"/>
        </w:rPr>
        <w:t>In accordance with the institutional arrangements, the Project Management Unit (PMU) is composed of a Project Manager and two specialists: a Financial Sustainability Specialist and an NPA Specialist. The Project Manager´s function is to coordinate and direct the PMU and manage, in coordination with SERNANP and PROFONANPE, the implementation of project components and activities in accordance with the objectives, with the operational and procurement plans, and with the operations manual.  The Project Manager will also coordinate strategic and operational planning for the project and coordinate with SERNANP, PROFONANPE, and other relevant stakeholders the implementation of workshops and preparation of reports, the A</w:t>
      </w:r>
      <w:r>
        <w:rPr>
          <w:rFonts w:ascii="Calibri" w:eastAsia="Calibri" w:hAnsi="Calibri" w:cs="Times New Roman"/>
        </w:rPr>
        <w:t>WP and Budget</w:t>
      </w:r>
      <w:r w:rsidRPr="00720EB3">
        <w:rPr>
          <w:rFonts w:ascii="Calibri" w:eastAsia="Calibri" w:hAnsi="Calibri" w:cs="Times New Roman"/>
        </w:rPr>
        <w:t>, among others.  The Project Manager´s salary is allocated across the five project components (20% of his or her time per component).</w:t>
      </w:r>
    </w:p>
    <w:p w:rsidR="00E65022" w:rsidRPr="00720EB3" w:rsidRDefault="00E65022" w:rsidP="00E65022">
      <w:pPr>
        <w:ind w:left="0"/>
        <w:rPr>
          <w:rFonts w:ascii="Calibri" w:eastAsia="Calibri" w:hAnsi="Calibri" w:cs="Arial"/>
          <w:noProof/>
        </w:rPr>
      </w:pPr>
      <w:r w:rsidRPr="00720EB3">
        <w:rPr>
          <w:rFonts w:ascii="Calibri" w:eastAsia="Calibri" w:hAnsi="Calibri" w:cs="Times New Roman"/>
        </w:rPr>
        <w:t>The NPA Specialist´s function is to assist the Project Manage</w:t>
      </w:r>
      <w:r>
        <w:rPr>
          <w:rFonts w:ascii="Calibri" w:eastAsia="Calibri" w:hAnsi="Calibri" w:cs="Times New Roman"/>
        </w:rPr>
        <w:t>r</w:t>
      </w:r>
      <w:r w:rsidRPr="00720EB3">
        <w:rPr>
          <w:rFonts w:ascii="Calibri" w:eastAsia="Calibri" w:hAnsi="Calibri" w:cs="Times New Roman"/>
        </w:rPr>
        <w:t xml:space="preserve"> in issues related to adaptive management, strategic planning, governance, conservation priorities in intervention areas, preparation of terms of reference, diagnosis of institutional capacities for NPA management, and priority areas for project intervention. Component 3 will receive the highest share of the specialist´s time (40%) because of the close relationship between his or her responsibilities and the NPA management level work contained in the component. </w:t>
      </w:r>
    </w:p>
    <w:p w:rsidR="00E65022" w:rsidRPr="00720EB3" w:rsidRDefault="00E65022" w:rsidP="00E65022">
      <w:pPr>
        <w:ind w:left="0"/>
        <w:rPr>
          <w:rFonts w:ascii="Calibri" w:eastAsia="Calibri" w:hAnsi="Calibri" w:cs="Arial"/>
          <w:noProof/>
        </w:rPr>
      </w:pPr>
      <w:r w:rsidRPr="00720EB3">
        <w:rPr>
          <w:rFonts w:ascii="Calibri" w:eastAsia="Calibri" w:hAnsi="Calibri" w:cs="Times New Roman"/>
        </w:rPr>
        <w:t xml:space="preserve">The Financial Sustainability Specialist´s function is to assist the Project Manager in issues related to NPA financial sustainability, to analyze and update the financial needs of prioritized NPAs, and to assess the efficiency, effectiveness, and sustainability of implementation. The specialist will also be responsible for systematizing and updating NPA financing information. Component 2 will receive the highest share of the </w:t>
      </w:r>
      <w:r w:rsidRPr="00720EB3">
        <w:rPr>
          <w:rFonts w:ascii="Calibri" w:eastAsia="Calibri" w:hAnsi="Calibri" w:cs="Times New Roman"/>
        </w:rPr>
        <w:lastRenderedPageBreak/>
        <w:t>specialist´s time (40%) because of the close relationship between his or her responsibilities and financial mechanism design and implementation.</w:t>
      </w:r>
    </w:p>
    <w:p w:rsidR="00E65022" w:rsidRPr="00720EB3" w:rsidRDefault="00E65022" w:rsidP="00E65022">
      <w:pPr>
        <w:ind w:left="0"/>
        <w:rPr>
          <w:rFonts w:ascii="Calibri" w:eastAsia="Calibri" w:hAnsi="Calibri" w:cs="Arial"/>
          <w:noProof/>
        </w:rPr>
      </w:pPr>
      <w:r w:rsidRPr="00720EB3">
        <w:rPr>
          <w:rFonts w:ascii="Calibri" w:eastAsia="Calibri" w:hAnsi="Calibri" w:cs="Times New Roman"/>
        </w:rPr>
        <w:t xml:space="preserve">Two additional positions will be established in PROFONANPE for Component 4 and </w:t>
      </w:r>
      <w:r>
        <w:rPr>
          <w:rFonts w:ascii="Calibri" w:eastAsia="Calibri" w:hAnsi="Calibri" w:cs="Times New Roman"/>
        </w:rPr>
        <w:t xml:space="preserve">part of </w:t>
      </w:r>
      <w:r w:rsidRPr="00720EB3">
        <w:rPr>
          <w:rFonts w:ascii="Calibri" w:eastAsia="Calibri" w:hAnsi="Calibri" w:cs="Times New Roman"/>
        </w:rPr>
        <w:t>the PMC: a Monitoring and Evaluation Specialist and a Financial Assistant. The first will prepare the monitoring and evaluation plan, assess progress against the goals and indicators in the logical framework, implement the GEF monitoring tool, prepare reports, follow up established agreements and commitments, provide evidence of impact to promote project knowledge management and communication, and establish the project information storage system, among other tasks. The Financ</w:t>
      </w:r>
      <w:r>
        <w:rPr>
          <w:rFonts w:ascii="Calibri" w:eastAsia="Calibri" w:hAnsi="Calibri" w:cs="Times New Roman"/>
        </w:rPr>
        <w:t>e Assistant</w:t>
      </w:r>
      <w:r w:rsidRPr="00720EB3">
        <w:rPr>
          <w:rFonts w:ascii="Calibri" w:eastAsia="Calibri" w:hAnsi="Calibri" w:cs="Times New Roman"/>
        </w:rPr>
        <w:t xml:space="preserve"> will support preparation of the A</w:t>
      </w:r>
      <w:r>
        <w:rPr>
          <w:rFonts w:ascii="Calibri" w:eastAsia="Calibri" w:hAnsi="Calibri" w:cs="Times New Roman"/>
        </w:rPr>
        <w:t>WP and Budget</w:t>
      </w:r>
      <w:r w:rsidRPr="00720EB3">
        <w:rPr>
          <w:rFonts w:ascii="Calibri" w:eastAsia="Calibri" w:hAnsi="Calibri" w:cs="Times New Roman"/>
        </w:rPr>
        <w:t xml:space="preserve">, undertake project financial monitoring, coordinate payment requirements, make and record payment estimates, follow up the project's expenditure, record payments made, undertake </w:t>
      </w:r>
      <w:r>
        <w:rPr>
          <w:rFonts w:ascii="Calibri" w:eastAsia="Calibri" w:hAnsi="Calibri" w:cs="Times New Roman"/>
        </w:rPr>
        <w:t>NPA</w:t>
      </w:r>
      <w:r w:rsidRPr="00720EB3">
        <w:rPr>
          <w:rFonts w:ascii="Calibri" w:eastAsia="Calibri" w:hAnsi="Calibri" w:cs="Times New Roman"/>
        </w:rPr>
        <w:t xml:space="preserve"> monitoring visits and administrative supervision, support procurement and contracting processes, and support the preparation of reports, among other tasks.</w:t>
      </w:r>
    </w:p>
    <w:p w:rsidR="00E65022" w:rsidRDefault="00E65022" w:rsidP="00E65022">
      <w:pPr>
        <w:ind w:left="0"/>
      </w:pPr>
      <w:r w:rsidRPr="00720EB3">
        <w:rPr>
          <w:rFonts w:ascii="Calibri" w:eastAsia="Calibri" w:hAnsi="Calibri" w:cs="Times New Roman"/>
        </w:rPr>
        <w:t>The following table</w:t>
      </w:r>
      <w:r>
        <w:rPr>
          <w:rFonts w:ascii="Calibri" w:eastAsia="Calibri" w:hAnsi="Calibri" w:cs="Times New Roman"/>
        </w:rPr>
        <w:t>s (Table 16 and Table 17) set</w:t>
      </w:r>
      <w:r w:rsidRPr="00720EB3">
        <w:rPr>
          <w:rFonts w:ascii="Calibri" w:eastAsia="Calibri" w:hAnsi="Calibri" w:cs="Times New Roman"/>
        </w:rPr>
        <w:t xml:space="preserve"> out the budget allocation (by component) of the salary for each of the five positions mentioned above.  The first three are distributed across the five components and the remaining two show against components 4 and 5 (project management). The positions will continue throughout the six years of project implementation, except for the Financial Sustainability Specialist and the NPA Specialist (five years).</w:t>
      </w:r>
    </w:p>
    <w:p w:rsidR="00E65022" w:rsidRDefault="00E65022" w:rsidP="00E65022">
      <w:pPr>
        <w:pStyle w:val="Caption"/>
        <w:keepNext/>
      </w:pPr>
      <w:bookmarkStart w:id="8" w:name="_Toc485822147"/>
      <w:r>
        <w:t xml:space="preserve">Table </w:t>
      </w:r>
      <w:r>
        <w:rPr>
          <w:noProof/>
        </w:rPr>
        <w:fldChar w:fldCharType="begin"/>
      </w:r>
      <w:r>
        <w:rPr>
          <w:noProof/>
        </w:rPr>
        <w:instrText xml:space="preserve"> SEQ Table \* ARABIC </w:instrText>
      </w:r>
      <w:r>
        <w:rPr>
          <w:noProof/>
        </w:rPr>
        <w:fldChar w:fldCharType="separate"/>
      </w:r>
      <w:r>
        <w:rPr>
          <w:noProof/>
        </w:rPr>
        <w:t>16</w:t>
      </w:r>
      <w:r>
        <w:rPr>
          <w:noProof/>
        </w:rPr>
        <w:fldChar w:fldCharType="end"/>
      </w:r>
      <w:r>
        <w:t xml:space="preserve"> Personnel Budget Distribution by Component</w:t>
      </w:r>
      <w:bookmarkEnd w:id="8"/>
    </w:p>
    <w:tbl>
      <w:tblPr>
        <w:tblW w:w="5000" w:type="pct"/>
        <w:tblInd w:w="-10" w:type="dxa"/>
        <w:tblCellMar>
          <w:left w:w="70" w:type="dxa"/>
          <w:right w:w="70" w:type="dxa"/>
        </w:tblCellMar>
        <w:tblLook w:val="04A0" w:firstRow="1" w:lastRow="0" w:firstColumn="1" w:lastColumn="0" w:noHBand="0" w:noVBand="1"/>
      </w:tblPr>
      <w:tblGrid>
        <w:gridCol w:w="2747"/>
        <w:gridCol w:w="1291"/>
        <w:gridCol w:w="1293"/>
        <w:gridCol w:w="1429"/>
        <w:gridCol w:w="1293"/>
        <w:gridCol w:w="1287"/>
      </w:tblGrid>
      <w:tr w:rsidR="00E65022" w:rsidRPr="00404866" w:rsidTr="00457061">
        <w:trPr>
          <w:trHeight w:val="423"/>
        </w:trPr>
        <w:tc>
          <w:tcPr>
            <w:tcW w:w="1471" w:type="pct"/>
            <w:tcBorders>
              <w:top w:val="single" w:sz="8" w:space="0" w:color="auto"/>
              <w:left w:val="single" w:sz="8" w:space="0" w:color="auto"/>
              <w:bottom w:val="single" w:sz="8" w:space="0" w:color="000000"/>
              <w:right w:val="single" w:sz="8" w:space="0" w:color="auto"/>
            </w:tcBorders>
            <w:shd w:val="clear" w:color="000000" w:fill="5B9BD5"/>
            <w:noWrap/>
            <w:vAlign w:val="center"/>
            <w:hideMark/>
          </w:tcPr>
          <w:p w:rsidR="00E65022" w:rsidRPr="00404866" w:rsidRDefault="00E65022" w:rsidP="00457061">
            <w:pPr>
              <w:spacing w:after="0" w:line="240" w:lineRule="auto"/>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COMPONENT</w:t>
            </w:r>
          </w:p>
        </w:tc>
        <w:tc>
          <w:tcPr>
            <w:tcW w:w="691" w:type="pct"/>
            <w:tcBorders>
              <w:top w:val="single" w:sz="8" w:space="0" w:color="auto"/>
              <w:left w:val="single" w:sz="8" w:space="0" w:color="auto"/>
              <w:right w:val="single" w:sz="4" w:space="0" w:color="auto"/>
            </w:tcBorders>
            <w:shd w:val="clear" w:color="000000" w:fill="5B9BD5"/>
          </w:tcPr>
          <w:p w:rsidR="00E65022" w:rsidRPr="00404866" w:rsidRDefault="00E65022" w:rsidP="00457061">
            <w:pPr>
              <w:spacing w:after="0" w:line="240" w:lineRule="auto"/>
              <w:ind w:left="0"/>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Project Manager</w:t>
            </w:r>
          </w:p>
        </w:tc>
        <w:tc>
          <w:tcPr>
            <w:tcW w:w="692" w:type="pct"/>
            <w:tcBorders>
              <w:top w:val="single" w:sz="8" w:space="0" w:color="auto"/>
              <w:left w:val="single" w:sz="4" w:space="0" w:color="auto"/>
              <w:right w:val="single" w:sz="4" w:space="0" w:color="auto"/>
            </w:tcBorders>
            <w:shd w:val="clear" w:color="000000" w:fill="5B9BD5"/>
          </w:tcPr>
          <w:p w:rsidR="00E65022" w:rsidRPr="00404866" w:rsidRDefault="00E65022" w:rsidP="00457061">
            <w:pPr>
              <w:spacing w:after="0" w:line="240" w:lineRule="auto"/>
              <w:ind w:left="0"/>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Fin. Sust. Specialist</w:t>
            </w:r>
          </w:p>
        </w:tc>
        <w:tc>
          <w:tcPr>
            <w:tcW w:w="765" w:type="pct"/>
            <w:tcBorders>
              <w:top w:val="single" w:sz="8" w:space="0" w:color="auto"/>
              <w:left w:val="single" w:sz="4" w:space="0" w:color="auto"/>
              <w:bottom w:val="single" w:sz="8" w:space="0" w:color="000000"/>
              <w:right w:val="single" w:sz="8" w:space="0" w:color="auto"/>
            </w:tcBorders>
            <w:shd w:val="clear" w:color="000000" w:fill="5B9BD5"/>
            <w:noWrap/>
            <w:vAlign w:val="center"/>
            <w:hideMark/>
          </w:tcPr>
          <w:p w:rsidR="00E65022" w:rsidRPr="00404866" w:rsidRDefault="00E65022" w:rsidP="00457061">
            <w:pPr>
              <w:spacing w:after="0" w:line="240" w:lineRule="auto"/>
              <w:ind w:left="0"/>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NPA Specialist</w:t>
            </w:r>
          </w:p>
        </w:tc>
        <w:tc>
          <w:tcPr>
            <w:tcW w:w="692" w:type="pct"/>
            <w:tcBorders>
              <w:top w:val="single" w:sz="8" w:space="0" w:color="auto"/>
              <w:left w:val="single" w:sz="8" w:space="0" w:color="auto"/>
              <w:bottom w:val="single" w:sz="8" w:space="0" w:color="000000"/>
              <w:right w:val="single" w:sz="8" w:space="0" w:color="auto"/>
            </w:tcBorders>
            <w:shd w:val="clear" w:color="000000" w:fill="5B9BD5"/>
            <w:noWrap/>
            <w:vAlign w:val="center"/>
            <w:hideMark/>
          </w:tcPr>
          <w:p w:rsidR="00E65022" w:rsidRPr="00404866" w:rsidRDefault="00E65022" w:rsidP="00457061">
            <w:pPr>
              <w:spacing w:after="0" w:line="240" w:lineRule="auto"/>
              <w:ind w:left="0"/>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NPA M&amp;E</w:t>
            </w:r>
          </w:p>
        </w:tc>
        <w:tc>
          <w:tcPr>
            <w:tcW w:w="690" w:type="pct"/>
            <w:tcBorders>
              <w:top w:val="single" w:sz="8" w:space="0" w:color="auto"/>
              <w:left w:val="single" w:sz="8" w:space="0" w:color="auto"/>
              <w:bottom w:val="single" w:sz="8" w:space="0" w:color="000000"/>
              <w:right w:val="single" w:sz="8" w:space="0" w:color="auto"/>
            </w:tcBorders>
            <w:shd w:val="clear" w:color="000000" w:fill="5B9BD5"/>
            <w:noWrap/>
            <w:vAlign w:val="center"/>
            <w:hideMark/>
          </w:tcPr>
          <w:p w:rsidR="00E65022" w:rsidRPr="00404866" w:rsidRDefault="00E65022" w:rsidP="00457061">
            <w:pPr>
              <w:spacing w:after="0" w:line="240" w:lineRule="auto"/>
              <w:ind w:left="0"/>
              <w:jc w:val="center"/>
              <w:rPr>
                <w:rFonts w:ascii="Arial Narrow" w:eastAsia="Times New Roman" w:hAnsi="Arial Narrow" w:cs="Times New Roman"/>
                <w:b/>
                <w:bCs/>
                <w:color w:val="FFFFFF"/>
                <w:sz w:val="20"/>
                <w:szCs w:val="20"/>
              </w:rPr>
            </w:pPr>
            <w:r w:rsidRPr="00404866">
              <w:rPr>
                <w:rFonts w:ascii="Arial Narrow" w:eastAsia="Calibri" w:hAnsi="Arial Narrow" w:cs="Times New Roman"/>
                <w:b/>
                <w:color w:val="FFFFFF"/>
                <w:sz w:val="20"/>
                <w:szCs w:val="20"/>
              </w:rPr>
              <w:t xml:space="preserve">Fin. Assist </w:t>
            </w:r>
          </w:p>
        </w:tc>
      </w:tr>
      <w:tr w:rsidR="00E65022" w:rsidRPr="00404866" w:rsidTr="00457061">
        <w:trPr>
          <w:trHeight w:val="49"/>
        </w:trPr>
        <w:tc>
          <w:tcPr>
            <w:tcW w:w="1471" w:type="pct"/>
            <w:tcBorders>
              <w:top w:val="nil"/>
              <w:left w:val="single" w:sz="8" w:space="0" w:color="auto"/>
              <w:bottom w:val="single" w:sz="4" w:space="0" w:color="auto"/>
              <w:right w:val="single" w:sz="8" w:space="0" w:color="auto"/>
            </w:tcBorders>
            <w:shd w:val="clear" w:color="000000" w:fill="333F4F"/>
            <w:vAlign w:val="center"/>
            <w:hideMark/>
          </w:tcPr>
          <w:p w:rsidR="00E65022" w:rsidRPr="00404866" w:rsidRDefault="00E65022" w:rsidP="00457061">
            <w:pPr>
              <w:spacing w:after="0" w:line="240" w:lineRule="auto"/>
              <w:ind w:left="0"/>
              <w:rPr>
                <w:rFonts w:ascii="Arial Narrow" w:eastAsia="Times New Roman" w:hAnsi="Arial Narrow" w:cs="Arial"/>
                <w:b/>
                <w:bCs/>
                <w:color w:val="FFFFFF"/>
                <w:sz w:val="20"/>
                <w:szCs w:val="20"/>
              </w:rPr>
            </w:pPr>
            <w:r w:rsidRPr="00404866">
              <w:rPr>
                <w:rFonts w:ascii="Arial Narrow" w:eastAsia="Calibri" w:hAnsi="Arial Narrow" w:cs="Times New Roman"/>
                <w:b/>
                <w:color w:val="FFFFFF"/>
                <w:sz w:val="20"/>
                <w:szCs w:val="20"/>
              </w:rPr>
              <w:t>COMPONENT 1</w:t>
            </w:r>
          </w:p>
        </w:tc>
        <w:tc>
          <w:tcPr>
            <w:tcW w:w="691" w:type="pct"/>
            <w:tcBorders>
              <w:top w:val="nil"/>
              <w:left w:val="nil"/>
              <w:bottom w:val="single" w:sz="4" w:space="0" w:color="auto"/>
              <w:right w:val="single" w:sz="4" w:space="0" w:color="auto"/>
            </w:tcBorders>
          </w:tcPr>
          <w:p w:rsidR="00E65022" w:rsidRPr="00404866" w:rsidRDefault="00E65022" w:rsidP="00457061">
            <w:pPr>
              <w:spacing w:after="0" w:line="240" w:lineRule="auto"/>
              <w:ind w:left="0"/>
              <w:jc w:val="center"/>
              <w:rPr>
                <w:rFonts w:ascii="Arial Narrow" w:eastAsia="Times New Roman" w:hAnsi="Arial Narrow" w:cs="Times New Roman"/>
                <w:b/>
                <w:bCs/>
                <w:color w:val="000000"/>
                <w:sz w:val="20"/>
                <w:szCs w:val="20"/>
              </w:rPr>
            </w:pPr>
            <w:r w:rsidRPr="00404866">
              <w:rPr>
                <w:rFonts w:ascii="Arial Narrow" w:eastAsia="Calibri" w:hAnsi="Arial Narrow" w:cs="Times New Roman"/>
                <w:b/>
                <w:color w:val="000000"/>
                <w:sz w:val="20"/>
                <w:szCs w:val="20"/>
              </w:rPr>
              <w:t>20%</w:t>
            </w:r>
          </w:p>
        </w:tc>
        <w:tc>
          <w:tcPr>
            <w:tcW w:w="692" w:type="pct"/>
            <w:tcBorders>
              <w:top w:val="nil"/>
              <w:left w:val="single" w:sz="4" w:space="0" w:color="auto"/>
              <w:bottom w:val="single" w:sz="4" w:space="0" w:color="auto"/>
              <w:right w:val="single" w:sz="4" w:space="0" w:color="auto"/>
            </w:tcBorders>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20%</w:t>
            </w:r>
          </w:p>
        </w:tc>
        <w:tc>
          <w:tcPr>
            <w:tcW w:w="765" w:type="pct"/>
            <w:tcBorders>
              <w:top w:val="nil"/>
              <w:left w:val="single" w:sz="4" w:space="0" w:color="auto"/>
              <w:bottom w:val="single" w:sz="4" w:space="0" w:color="auto"/>
              <w:right w:val="single" w:sz="8" w:space="0" w:color="auto"/>
            </w:tcBorders>
            <w:shd w:val="clear" w:color="auto" w:fill="auto"/>
            <w:noWrap/>
            <w:hideMark/>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20%</w:t>
            </w:r>
          </w:p>
        </w:tc>
        <w:tc>
          <w:tcPr>
            <w:tcW w:w="692" w:type="pct"/>
            <w:tcBorders>
              <w:top w:val="nil"/>
              <w:left w:val="nil"/>
              <w:bottom w:val="single" w:sz="4" w:space="0" w:color="auto"/>
              <w:right w:val="single" w:sz="8" w:space="0" w:color="auto"/>
            </w:tcBorders>
            <w:shd w:val="clear" w:color="auto" w:fill="auto"/>
            <w:noWrap/>
            <w:hideMark/>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0%</w:t>
            </w:r>
          </w:p>
        </w:tc>
        <w:tc>
          <w:tcPr>
            <w:tcW w:w="690" w:type="pct"/>
            <w:tcBorders>
              <w:top w:val="nil"/>
              <w:left w:val="nil"/>
              <w:bottom w:val="single" w:sz="4" w:space="0" w:color="auto"/>
              <w:right w:val="single" w:sz="8" w:space="0" w:color="auto"/>
            </w:tcBorders>
            <w:shd w:val="clear" w:color="auto" w:fill="auto"/>
            <w:noWrap/>
            <w:hideMark/>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0%</w:t>
            </w:r>
          </w:p>
        </w:tc>
      </w:tr>
      <w:tr w:rsidR="00E65022" w:rsidRPr="00404866" w:rsidTr="00457061">
        <w:trPr>
          <w:trHeight w:val="56"/>
        </w:trPr>
        <w:tc>
          <w:tcPr>
            <w:tcW w:w="1471" w:type="pct"/>
            <w:tcBorders>
              <w:top w:val="nil"/>
              <w:left w:val="single" w:sz="8" w:space="0" w:color="auto"/>
              <w:bottom w:val="single" w:sz="4" w:space="0" w:color="auto"/>
              <w:right w:val="single" w:sz="8" w:space="0" w:color="auto"/>
            </w:tcBorders>
            <w:shd w:val="clear" w:color="000000" w:fill="333F4F"/>
            <w:vAlign w:val="center"/>
            <w:hideMark/>
          </w:tcPr>
          <w:p w:rsidR="00E65022" w:rsidRPr="00404866" w:rsidRDefault="00E65022" w:rsidP="00457061">
            <w:pPr>
              <w:spacing w:after="0" w:line="240" w:lineRule="auto"/>
              <w:ind w:left="0"/>
              <w:rPr>
                <w:rFonts w:ascii="Arial Narrow" w:eastAsia="Times New Roman" w:hAnsi="Arial Narrow" w:cs="Arial"/>
                <w:b/>
                <w:bCs/>
                <w:color w:val="FFFFFF"/>
                <w:sz w:val="20"/>
                <w:szCs w:val="20"/>
              </w:rPr>
            </w:pPr>
            <w:r w:rsidRPr="00404866">
              <w:rPr>
                <w:rFonts w:ascii="Arial Narrow" w:eastAsia="Calibri" w:hAnsi="Arial Narrow" w:cs="Times New Roman"/>
                <w:b/>
                <w:color w:val="FFFFFF"/>
                <w:sz w:val="20"/>
                <w:szCs w:val="20"/>
              </w:rPr>
              <w:t>COMPONENT 2</w:t>
            </w:r>
          </w:p>
        </w:tc>
        <w:tc>
          <w:tcPr>
            <w:tcW w:w="691" w:type="pct"/>
            <w:tcBorders>
              <w:top w:val="nil"/>
              <w:left w:val="nil"/>
              <w:bottom w:val="single" w:sz="4" w:space="0" w:color="auto"/>
              <w:right w:val="single" w:sz="4" w:space="0" w:color="auto"/>
            </w:tcBorders>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20%</w:t>
            </w:r>
          </w:p>
        </w:tc>
        <w:tc>
          <w:tcPr>
            <w:tcW w:w="692" w:type="pct"/>
            <w:tcBorders>
              <w:top w:val="nil"/>
              <w:left w:val="single" w:sz="4" w:space="0" w:color="auto"/>
              <w:bottom w:val="single" w:sz="4" w:space="0" w:color="auto"/>
              <w:right w:val="single" w:sz="4" w:space="0" w:color="auto"/>
            </w:tcBorders>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40%</w:t>
            </w:r>
          </w:p>
        </w:tc>
        <w:tc>
          <w:tcPr>
            <w:tcW w:w="765" w:type="pct"/>
            <w:tcBorders>
              <w:top w:val="nil"/>
              <w:left w:val="single" w:sz="4" w:space="0" w:color="auto"/>
              <w:bottom w:val="single" w:sz="4" w:space="0" w:color="auto"/>
              <w:right w:val="single" w:sz="8" w:space="0" w:color="auto"/>
            </w:tcBorders>
            <w:shd w:val="clear" w:color="auto" w:fill="auto"/>
            <w:noWrap/>
            <w:hideMark/>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20%</w:t>
            </w:r>
          </w:p>
        </w:tc>
        <w:tc>
          <w:tcPr>
            <w:tcW w:w="692" w:type="pct"/>
            <w:tcBorders>
              <w:top w:val="nil"/>
              <w:left w:val="nil"/>
              <w:bottom w:val="single" w:sz="4" w:space="0" w:color="auto"/>
              <w:right w:val="single" w:sz="8" w:space="0" w:color="auto"/>
            </w:tcBorders>
            <w:shd w:val="clear" w:color="auto" w:fill="auto"/>
            <w:noWrap/>
            <w:hideMark/>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0%</w:t>
            </w:r>
          </w:p>
        </w:tc>
        <w:tc>
          <w:tcPr>
            <w:tcW w:w="690" w:type="pct"/>
            <w:tcBorders>
              <w:top w:val="nil"/>
              <w:left w:val="nil"/>
              <w:bottom w:val="single" w:sz="4" w:space="0" w:color="auto"/>
              <w:right w:val="single" w:sz="8" w:space="0" w:color="auto"/>
            </w:tcBorders>
            <w:shd w:val="clear" w:color="auto" w:fill="auto"/>
            <w:noWrap/>
            <w:hideMark/>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0%</w:t>
            </w:r>
          </w:p>
        </w:tc>
      </w:tr>
      <w:tr w:rsidR="00E65022" w:rsidRPr="00404866" w:rsidTr="00457061">
        <w:trPr>
          <w:trHeight w:val="56"/>
        </w:trPr>
        <w:tc>
          <w:tcPr>
            <w:tcW w:w="1471" w:type="pct"/>
            <w:tcBorders>
              <w:top w:val="nil"/>
              <w:left w:val="single" w:sz="8" w:space="0" w:color="auto"/>
              <w:bottom w:val="single" w:sz="4" w:space="0" w:color="auto"/>
              <w:right w:val="single" w:sz="8" w:space="0" w:color="auto"/>
            </w:tcBorders>
            <w:shd w:val="clear" w:color="000000" w:fill="333F4F"/>
            <w:vAlign w:val="center"/>
            <w:hideMark/>
          </w:tcPr>
          <w:p w:rsidR="00E65022" w:rsidRPr="00404866" w:rsidRDefault="00E65022" w:rsidP="00457061">
            <w:pPr>
              <w:spacing w:after="0" w:line="240" w:lineRule="auto"/>
              <w:ind w:left="0"/>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COMPONENT 3</w:t>
            </w:r>
          </w:p>
        </w:tc>
        <w:tc>
          <w:tcPr>
            <w:tcW w:w="691" w:type="pct"/>
            <w:tcBorders>
              <w:top w:val="nil"/>
              <w:left w:val="nil"/>
              <w:bottom w:val="single" w:sz="4" w:space="0" w:color="auto"/>
              <w:right w:val="single" w:sz="4" w:space="0" w:color="auto"/>
            </w:tcBorders>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20%</w:t>
            </w:r>
          </w:p>
        </w:tc>
        <w:tc>
          <w:tcPr>
            <w:tcW w:w="692" w:type="pct"/>
            <w:tcBorders>
              <w:top w:val="nil"/>
              <w:left w:val="single" w:sz="4" w:space="0" w:color="auto"/>
              <w:bottom w:val="single" w:sz="4" w:space="0" w:color="auto"/>
              <w:right w:val="single" w:sz="4" w:space="0" w:color="auto"/>
            </w:tcBorders>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20%</w:t>
            </w:r>
          </w:p>
        </w:tc>
        <w:tc>
          <w:tcPr>
            <w:tcW w:w="765" w:type="pct"/>
            <w:tcBorders>
              <w:top w:val="nil"/>
              <w:left w:val="single" w:sz="4" w:space="0" w:color="auto"/>
              <w:bottom w:val="single" w:sz="4" w:space="0" w:color="auto"/>
              <w:right w:val="single" w:sz="8" w:space="0" w:color="auto"/>
            </w:tcBorders>
            <w:shd w:val="clear" w:color="auto" w:fill="auto"/>
            <w:noWrap/>
            <w:hideMark/>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40%</w:t>
            </w:r>
          </w:p>
        </w:tc>
        <w:tc>
          <w:tcPr>
            <w:tcW w:w="692" w:type="pct"/>
            <w:tcBorders>
              <w:top w:val="nil"/>
              <w:left w:val="nil"/>
              <w:bottom w:val="single" w:sz="4" w:space="0" w:color="auto"/>
              <w:right w:val="single" w:sz="8" w:space="0" w:color="auto"/>
            </w:tcBorders>
            <w:shd w:val="clear" w:color="auto" w:fill="auto"/>
            <w:noWrap/>
            <w:hideMark/>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0%</w:t>
            </w:r>
          </w:p>
        </w:tc>
        <w:tc>
          <w:tcPr>
            <w:tcW w:w="690" w:type="pct"/>
            <w:tcBorders>
              <w:top w:val="nil"/>
              <w:left w:val="nil"/>
              <w:bottom w:val="single" w:sz="4" w:space="0" w:color="auto"/>
              <w:right w:val="single" w:sz="8" w:space="0" w:color="auto"/>
            </w:tcBorders>
            <w:shd w:val="clear" w:color="auto" w:fill="auto"/>
            <w:noWrap/>
            <w:hideMark/>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0%</w:t>
            </w:r>
          </w:p>
        </w:tc>
      </w:tr>
      <w:tr w:rsidR="00E65022" w:rsidRPr="00404866" w:rsidTr="00457061">
        <w:trPr>
          <w:trHeight w:val="300"/>
        </w:trPr>
        <w:tc>
          <w:tcPr>
            <w:tcW w:w="1471" w:type="pct"/>
            <w:tcBorders>
              <w:top w:val="nil"/>
              <w:left w:val="single" w:sz="8" w:space="0" w:color="auto"/>
              <w:bottom w:val="single" w:sz="4" w:space="0" w:color="auto"/>
              <w:right w:val="single" w:sz="8" w:space="0" w:color="auto"/>
            </w:tcBorders>
            <w:shd w:val="clear" w:color="000000" w:fill="333F4F"/>
            <w:vAlign w:val="center"/>
            <w:hideMark/>
          </w:tcPr>
          <w:p w:rsidR="00E65022" w:rsidRPr="00404866" w:rsidRDefault="00E65022" w:rsidP="00457061">
            <w:pPr>
              <w:spacing w:after="0" w:line="240" w:lineRule="auto"/>
              <w:ind w:left="0"/>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COMPONENT 4</w:t>
            </w:r>
          </w:p>
        </w:tc>
        <w:tc>
          <w:tcPr>
            <w:tcW w:w="691" w:type="pct"/>
            <w:tcBorders>
              <w:top w:val="nil"/>
              <w:left w:val="nil"/>
              <w:bottom w:val="single" w:sz="4" w:space="0" w:color="auto"/>
              <w:right w:val="single" w:sz="4" w:space="0" w:color="auto"/>
            </w:tcBorders>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20%</w:t>
            </w:r>
          </w:p>
        </w:tc>
        <w:tc>
          <w:tcPr>
            <w:tcW w:w="692" w:type="pct"/>
            <w:tcBorders>
              <w:top w:val="nil"/>
              <w:left w:val="single" w:sz="4" w:space="0" w:color="auto"/>
              <w:bottom w:val="single" w:sz="4" w:space="0" w:color="auto"/>
              <w:right w:val="single" w:sz="4" w:space="0" w:color="auto"/>
            </w:tcBorders>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10%</w:t>
            </w:r>
          </w:p>
        </w:tc>
        <w:tc>
          <w:tcPr>
            <w:tcW w:w="765" w:type="pct"/>
            <w:tcBorders>
              <w:top w:val="nil"/>
              <w:left w:val="single" w:sz="4" w:space="0" w:color="auto"/>
              <w:bottom w:val="single" w:sz="4" w:space="0" w:color="auto"/>
              <w:right w:val="single" w:sz="8" w:space="0" w:color="auto"/>
            </w:tcBorders>
            <w:shd w:val="clear" w:color="auto" w:fill="auto"/>
            <w:noWrap/>
            <w:hideMark/>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10%</w:t>
            </w:r>
          </w:p>
        </w:tc>
        <w:tc>
          <w:tcPr>
            <w:tcW w:w="692" w:type="pct"/>
            <w:tcBorders>
              <w:top w:val="nil"/>
              <w:left w:val="nil"/>
              <w:bottom w:val="single" w:sz="4" w:space="0" w:color="auto"/>
              <w:right w:val="single" w:sz="8" w:space="0" w:color="auto"/>
            </w:tcBorders>
            <w:shd w:val="clear" w:color="auto" w:fill="auto"/>
            <w:noWrap/>
            <w:hideMark/>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80%</w:t>
            </w:r>
          </w:p>
        </w:tc>
        <w:tc>
          <w:tcPr>
            <w:tcW w:w="690" w:type="pct"/>
            <w:tcBorders>
              <w:top w:val="nil"/>
              <w:left w:val="nil"/>
              <w:bottom w:val="single" w:sz="4" w:space="0" w:color="auto"/>
              <w:right w:val="single" w:sz="8" w:space="0" w:color="auto"/>
            </w:tcBorders>
            <w:shd w:val="clear" w:color="auto" w:fill="auto"/>
            <w:noWrap/>
            <w:hideMark/>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80%</w:t>
            </w:r>
          </w:p>
        </w:tc>
      </w:tr>
      <w:tr w:rsidR="00E65022" w:rsidRPr="00404866" w:rsidTr="00457061">
        <w:trPr>
          <w:trHeight w:val="62"/>
        </w:trPr>
        <w:tc>
          <w:tcPr>
            <w:tcW w:w="1471" w:type="pct"/>
            <w:tcBorders>
              <w:top w:val="nil"/>
              <w:left w:val="single" w:sz="8" w:space="0" w:color="auto"/>
              <w:bottom w:val="nil"/>
              <w:right w:val="single" w:sz="8" w:space="0" w:color="auto"/>
            </w:tcBorders>
            <w:shd w:val="clear" w:color="000000" w:fill="333F4F"/>
            <w:vAlign w:val="center"/>
            <w:hideMark/>
          </w:tcPr>
          <w:p w:rsidR="00E65022" w:rsidRPr="00404866" w:rsidRDefault="00E65022" w:rsidP="00457061">
            <w:pPr>
              <w:spacing w:after="0" w:line="240" w:lineRule="auto"/>
              <w:ind w:left="0"/>
              <w:rPr>
                <w:rFonts w:ascii="Arial Narrow" w:eastAsia="Calibri" w:hAnsi="Arial Narrow" w:cs="Times New Roman"/>
                <w:b/>
                <w:color w:val="FFFFFF"/>
                <w:sz w:val="20"/>
                <w:szCs w:val="20"/>
              </w:rPr>
            </w:pPr>
            <w:r w:rsidRPr="00404866">
              <w:rPr>
                <w:rFonts w:ascii="Arial Narrow" w:eastAsia="Calibri" w:hAnsi="Arial Narrow" w:cs="Times New Roman"/>
                <w:b/>
                <w:color w:val="FFFFFF"/>
                <w:sz w:val="20"/>
                <w:szCs w:val="20"/>
              </w:rPr>
              <w:t>PMC</w:t>
            </w:r>
          </w:p>
        </w:tc>
        <w:tc>
          <w:tcPr>
            <w:tcW w:w="691" w:type="pct"/>
            <w:tcBorders>
              <w:top w:val="nil"/>
              <w:left w:val="nil"/>
              <w:bottom w:val="nil"/>
              <w:right w:val="single" w:sz="4" w:space="0" w:color="auto"/>
            </w:tcBorders>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20%</w:t>
            </w:r>
          </w:p>
        </w:tc>
        <w:tc>
          <w:tcPr>
            <w:tcW w:w="692" w:type="pct"/>
            <w:tcBorders>
              <w:top w:val="nil"/>
              <w:left w:val="single" w:sz="4" w:space="0" w:color="auto"/>
              <w:bottom w:val="nil"/>
              <w:right w:val="single" w:sz="4" w:space="0" w:color="auto"/>
            </w:tcBorders>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10%</w:t>
            </w:r>
          </w:p>
        </w:tc>
        <w:tc>
          <w:tcPr>
            <w:tcW w:w="765" w:type="pct"/>
            <w:tcBorders>
              <w:top w:val="nil"/>
              <w:left w:val="single" w:sz="4" w:space="0" w:color="auto"/>
              <w:bottom w:val="nil"/>
              <w:right w:val="single" w:sz="8" w:space="0" w:color="auto"/>
            </w:tcBorders>
            <w:shd w:val="clear" w:color="auto" w:fill="auto"/>
            <w:noWrap/>
            <w:hideMark/>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10%</w:t>
            </w:r>
          </w:p>
        </w:tc>
        <w:tc>
          <w:tcPr>
            <w:tcW w:w="692" w:type="pct"/>
            <w:tcBorders>
              <w:top w:val="nil"/>
              <w:left w:val="nil"/>
              <w:bottom w:val="nil"/>
              <w:right w:val="single" w:sz="8" w:space="0" w:color="auto"/>
            </w:tcBorders>
            <w:shd w:val="clear" w:color="auto" w:fill="auto"/>
            <w:noWrap/>
            <w:hideMark/>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20%</w:t>
            </w:r>
          </w:p>
        </w:tc>
        <w:tc>
          <w:tcPr>
            <w:tcW w:w="690" w:type="pct"/>
            <w:tcBorders>
              <w:top w:val="nil"/>
              <w:left w:val="nil"/>
              <w:bottom w:val="nil"/>
              <w:right w:val="single" w:sz="8" w:space="0" w:color="auto"/>
            </w:tcBorders>
            <w:shd w:val="clear" w:color="auto" w:fill="auto"/>
            <w:noWrap/>
            <w:hideMark/>
          </w:tcPr>
          <w:p w:rsidR="00E65022" w:rsidRPr="00404866" w:rsidRDefault="00E65022" w:rsidP="00457061">
            <w:pPr>
              <w:spacing w:after="0" w:line="240" w:lineRule="auto"/>
              <w:ind w:left="0"/>
              <w:jc w:val="center"/>
              <w:rPr>
                <w:rFonts w:ascii="Arial Narrow" w:eastAsia="Calibri" w:hAnsi="Arial Narrow" w:cs="Times New Roman"/>
                <w:b/>
                <w:color w:val="000000"/>
                <w:sz w:val="20"/>
                <w:szCs w:val="20"/>
              </w:rPr>
            </w:pPr>
            <w:r w:rsidRPr="00404866">
              <w:rPr>
                <w:rFonts w:ascii="Arial Narrow" w:eastAsia="Calibri" w:hAnsi="Arial Narrow" w:cs="Times New Roman"/>
                <w:b/>
                <w:color w:val="000000"/>
                <w:sz w:val="20"/>
                <w:szCs w:val="20"/>
              </w:rPr>
              <w:t>20%</w:t>
            </w:r>
          </w:p>
        </w:tc>
      </w:tr>
      <w:tr w:rsidR="00E65022" w:rsidRPr="00404866" w:rsidTr="00457061">
        <w:trPr>
          <w:trHeight w:val="84"/>
        </w:trPr>
        <w:tc>
          <w:tcPr>
            <w:tcW w:w="1471" w:type="pct"/>
            <w:tcBorders>
              <w:top w:val="single" w:sz="8" w:space="0" w:color="auto"/>
              <w:left w:val="single" w:sz="8" w:space="0" w:color="auto"/>
              <w:bottom w:val="single" w:sz="8" w:space="0" w:color="auto"/>
              <w:right w:val="single" w:sz="8" w:space="0" w:color="auto"/>
            </w:tcBorders>
            <w:shd w:val="clear" w:color="000000" w:fill="5B9BD5"/>
            <w:noWrap/>
            <w:vAlign w:val="center"/>
            <w:hideMark/>
          </w:tcPr>
          <w:p w:rsidR="00E65022" w:rsidRPr="00404866" w:rsidRDefault="00E65022" w:rsidP="00457061">
            <w:pPr>
              <w:spacing w:after="0" w:line="240" w:lineRule="auto"/>
              <w:rPr>
                <w:rFonts w:ascii="Arial Narrow" w:eastAsia="Times New Roman" w:hAnsi="Arial Narrow" w:cs="Arial"/>
                <w:b/>
                <w:bCs/>
                <w:color w:val="FFFFFF"/>
                <w:sz w:val="20"/>
                <w:szCs w:val="20"/>
              </w:rPr>
            </w:pPr>
            <w:r w:rsidRPr="00404866">
              <w:rPr>
                <w:rFonts w:ascii="Arial Narrow" w:eastAsia="Calibri" w:hAnsi="Arial Narrow" w:cs="Times New Roman"/>
                <w:b/>
                <w:color w:val="FFFFFF"/>
                <w:sz w:val="20"/>
                <w:szCs w:val="20"/>
              </w:rPr>
              <w:t>TOTAL PROJECT COSTS</w:t>
            </w:r>
          </w:p>
        </w:tc>
        <w:tc>
          <w:tcPr>
            <w:tcW w:w="691" w:type="pct"/>
            <w:tcBorders>
              <w:top w:val="single" w:sz="8" w:space="0" w:color="auto"/>
              <w:left w:val="nil"/>
              <w:bottom w:val="single" w:sz="8" w:space="0" w:color="auto"/>
              <w:right w:val="single" w:sz="4" w:space="0" w:color="auto"/>
            </w:tcBorders>
            <w:shd w:val="clear" w:color="000000" w:fill="5B9BD5"/>
          </w:tcPr>
          <w:p w:rsidR="00E65022" w:rsidRPr="00404866" w:rsidRDefault="00E65022" w:rsidP="00457061">
            <w:pPr>
              <w:spacing w:after="0" w:line="240" w:lineRule="auto"/>
              <w:ind w:left="0"/>
              <w:jc w:val="center"/>
              <w:rPr>
                <w:rFonts w:ascii="Arial Narrow" w:eastAsia="Calibri" w:hAnsi="Arial Narrow" w:cs="Times New Roman"/>
                <w:b/>
                <w:sz w:val="20"/>
                <w:szCs w:val="20"/>
              </w:rPr>
            </w:pPr>
            <w:r w:rsidRPr="00404866">
              <w:rPr>
                <w:rFonts w:ascii="Arial Narrow" w:eastAsia="Calibri" w:hAnsi="Arial Narrow" w:cs="Times New Roman"/>
                <w:b/>
                <w:sz w:val="20"/>
                <w:szCs w:val="20"/>
              </w:rPr>
              <w:t>100%</w:t>
            </w:r>
          </w:p>
        </w:tc>
        <w:tc>
          <w:tcPr>
            <w:tcW w:w="692" w:type="pct"/>
            <w:tcBorders>
              <w:top w:val="single" w:sz="8" w:space="0" w:color="auto"/>
              <w:left w:val="single" w:sz="4" w:space="0" w:color="auto"/>
              <w:bottom w:val="single" w:sz="8" w:space="0" w:color="auto"/>
              <w:right w:val="single" w:sz="4" w:space="0" w:color="auto"/>
            </w:tcBorders>
            <w:shd w:val="clear" w:color="000000" w:fill="5B9BD5"/>
          </w:tcPr>
          <w:p w:rsidR="00E65022" w:rsidRPr="00404866" w:rsidRDefault="00E65022" w:rsidP="00457061">
            <w:pPr>
              <w:spacing w:after="0" w:line="240" w:lineRule="auto"/>
              <w:ind w:left="0"/>
              <w:jc w:val="center"/>
              <w:rPr>
                <w:rFonts w:ascii="Arial Narrow" w:eastAsia="Calibri" w:hAnsi="Arial Narrow" w:cs="Times New Roman"/>
                <w:b/>
                <w:sz w:val="20"/>
                <w:szCs w:val="20"/>
              </w:rPr>
            </w:pPr>
            <w:r w:rsidRPr="00404866">
              <w:rPr>
                <w:rFonts w:ascii="Arial Narrow" w:eastAsia="Calibri" w:hAnsi="Arial Narrow" w:cs="Times New Roman"/>
                <w:b/>
                <w:sz w:val="20"/>
                <w:szCs w:val="20"/>
              </w:rPr>
              <w:t>100%</w:t>
            </w:r>
          </w:p>
        </w:tc>
        <w:tc>
          <w:tcPr>
            <w:tcW w:w="765" w:type="pct"/>
            <w:tcBorders>
              <w:top w:val="single" w:sz="8" w:space="0" w:color="auto"/>
              <w:left w:val="single" w:sz="4" w:space="0" w:color="auto"/>
              <w:bottom w:val="single" w:sz="8" w:space="0" w:color="auto"/>
              <w:right w:val="single" w:sz="8" w:space="0" w:color="auto"/>
            </w:tcBorders>
            <w:shd w:val="clear" w:color="000000" w:fill="5B9BD5"/>
            <w:noWrap/>
            <w:hideMark/>
          </w:tcPr>
          <w:p w:rsidR="00E65022" w:rsidRPr="00404866" w:rsidRDefault="00E65022" w:rsidP="00457061">
            <w:pPr>
              <w:spacing w:after="0" w:line="240" w:lineRule="auto"/>
              <w:ind w:left="0"/>
              <w:jc w:val="center"/>
              <w:rPr>
                <w:rFonts w:ascii="Arial Narrow" w:eastAsia="Calibri" w:hAnsi="Arial Narrow" w:cs="Times New Roman"/>
                <w:b/>
                <w:sz w:val="20"/>
                <w:szCs w:val="20"/>
              </w:rPr>
            </w:pPr>
            <w:r w:rsidRPr="00404866">
              <w:rPr>
                <w:rFonts w:ascii="Arial Narrow" w:eastAsia="Calibri" w:hAnsi="Arial Narrow" w:cs="Times New Roman"/>
                <w:b/>
                <w:sz w:val="20"/>
                <w:szCs w:val="20"/>
              </w:rPr>
              <w:t>100%</w:t>
            </w:r>
          </w:p>
        </w:tc>
        <w:tc>
          <w:tcPr>
            <w:tcW w:w="692" w:type="pct"/>
            <w:tcBorders>
              <w:top w:val="single" w:sz="8" w:space="0" w:color="auto"/>
              <w:left w:val="nil"/>
              <w:bottom w:val="single" w:sz="8" w:space="0" w:color="auto"/>
              <w:right w:val="single" w:sz="8" w:space="0" w:color="auto"/>
            </w:tcBorders>
            <w:shd w:val="clear" w:color="000000" w:fill="5B9BD5"/>
            <w:noWrap/>
            <w:hideMark/>
          </w:tcPr>
          <w:p w:rsidR="00E65022" w:rsidRPr="00404866" w:rsidRDefault="00E65022" w:rsidP="00457061">
            <w:pPr>
              <w:spacing w:after="0" w:line="240" w:lineRule="auto"/>
              <w:ind w:left="0"/>
              <w:jc w:val="center"/>
              <w:rPr>
                <w:rFonts w:ascii="Arial Narrow" w:eastAsia="Calibri" w:hAnsi="Arial Narrow" w:cs="Times New Roman"/>
                <w:b/>
                <w:sz w:val="20"/>
                <w:szCs w:val="20"/>
              </w:rPr>
            </w:pPr>
            <w:r w:rsidRPr="00404866">
              <w:rPr>
                <w:rFonts w:ascii="Arial Narrow" w:eastAsia="Calibri" w:hAnsi="Arial Narrow" w:cs="Times New Roman"/>
                <w:b/>
                <w:sz w:val="20"/>
                <w:szCs w:val="20"/>
              </w:rPr>
              <w:t>100%</w:t>
            </w:r>
          </w:p>
        </w:tc>
        <w:tc>
          <w:tcPr>
            <w:tcW w:w="690" w:type="pct"/>
            <w:tcBorders>
              <w:top w:val="single" w:sz="8" w:space="0" w:color="auto"/>
              <w:left w:val="nil"/>
              <w:bottom w:val="single" w:sz="8" w:space="0" w:color="auto"/>
              <w:right w:val="single" w:sz="8" w:space="0" w:color="auto"/>
            </w:tcBorders>
            <w:shd w:val="clear" w:color="000000" w:fill="5B9BD5"/>
            <w:noWrap/>
            <w:hideMark/>
          </w:tcPr>
          <w:p w:rsidR="00E65022" w:rsidRPr="00404866" w:rsidRDefault="00E65022" w:rsidP="00457061">
            <w:pPr>
              <w:spacing w:after="0" w:line="240" w:lineRule="auto"/>
              <w:ind w:left="0"/>
              <w:jc w:val="center"/>
              <w:rPr>
                <w:rFonts w:ascii="Arial Narrow" w:eastAsia="Calibri" w:hAnsi="Arial Narrow" w:cs="Times New Roman"/>
                <w:b/>
                <w:sz w:val="20"/>
                <w:szCs w:val="20"/>
              </w:rPr>
            </w:pPr>
            <w:r w:rsidRPr="00404866">
              <w:rPr>
                <w:rFonts w:ascii="Arial Narrow" w:eastAsia="Calibri" w:hAnsi="Arial Narrow" w:cs="Times New Roman"/>
                <w:b/>
                <w:sz w:val="20"/>
                <w:szCs w:val="20"/>
              </w:rPr>
              <w:t>100%</w:t>
            </w:r>
          </w:p>
        </w:tc>
      </w:tr>
    </w:tbl>
    <w:p w:rsidR="00E65022" w:rsidRDefault="00E65022" w:rsidP="00E65022">
      <w:pPr>
        <w:ind w:left="0"/>
        <w:rPr>
          <w:rFonts w:cs="Arial"/>
          <w:noProof/>
        </w:rPr>
      </w:pPr>
    </w:p>
    <w:p w:rsidR="00E65022" w:rsidRDefault="00E65022" w:rsidP="00E65022">
      <w:pPr>
        <w:pStyle w:val="Caption"/>
        <w:keepNext/>
      </w:pPr>
      <w:bookmarkStart w:id="9" w:name="_Toc485822148"/>
      <w:r>
        <w:t xml:space="preserve">Table </w:t>
      </w:r>
      <w:r>
        <w:rPr>
          <w:noProof/>
        </w:rPr>
        <w:fldChar w:fldCharType="begin"/>
      </w:r>
      <w:r>
        <w:rPr>
          <w:noProof/>
        </w:rPr>
        <w:instrText xml:space="preserve"> SEQ Table \* ARABIC </w:instrText>
      </w:r>
      <w:r>
        <w:rPr>
          <w:noProof/>
        </w:rPr>
        <w:fldChar w:fldCharType="separate"/>
      </w:r>
      <w:r>
        <w:rPr>
          <w:noProof/>
        </w:rPr>
        <w:t>17</w:t>
      </w:r>
      <w:r>
        <w:rPr>
          <w:noProof/>
        </w:rPr>
        <w:fldChar w:fldCharType="end"/>
      </w:r>
      <w:r>
        <w:t xml:space="preserve"> Personnel Budget by Component</w:t>
      </w:r>
      <w:bookmarkEnd w:id="9"/>
    </w:p>
    <w:tbl>
      <w:tblPr>
        <w:tblStyle w:val="Tablaconcuadrcula2"/>
        <w:tblW w:w="5000" w:type="pct"/>
        <w:jc w:val="center"/>
        <w:tblLook w:val="04A0" w:firstRow="1" w:lastRow="0" w:firstColumn="1" w:lastColumn="0" w:noHBand="0" w:noVBand="1"/>
      </w:tblPr>
      <w:tblGrid>
        <w:gridCol w:w="1716"/>
        <w:gridCol w:w="3975"/>
        <w:gridCol w:w="1238"/>
        <w:gridCol w:w="1238"/>
        <w:gridCol w:w="1183"/>
      </w:tblGrid>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b/>
                <w:sz w:val="20"/>
                <w:szCs w:val="20"/>
              </w:rPr>
            </w:pPr>
            <w:r w:rsidRPr="00404866">
              <w:rPr>
                <w:rFonts w:ascii="Arial Narrow" w:eastAsia="Calibri" w:hAnsi="Arial Narrow" w:cs="Times New Roman"/>
                <w:b/>
                <w:sz w:val="20"/>
                <w:szCs w:val="20"/>
              </w:rPr>
              <w:t>Position Title</w:t>
            </w:r>
          </w:p>
        </w:tc>
        <w:tc>
          <w:tcPr>
            <w:tcW w:w="2194" w:type="pct"/>
          </w:tcPr>
          <w:p w:rsidR="00E65022" w:rsidRPr="00404866" w:rsidRDefault="00E65022" w:rsidP="00457061">
            <w:pPr>
              <w:jc w:val="center"/>
              <w:rPr>
                <w:rFonts w:ascii="Arial Narrow" w:eastAsia="Calibri" w:hAnsi="Arial Narrow" w:cs="Times New Roman"/>
                <w:b/>
                <w:sz w:val="20"/>
                <w:szCs w:val="20"/>
              </w:rPr>
            </w:pPr>
            <w:r w:rsidRPr="00404866">
              <w:rPr>
                <w:rFonts w:ascii="Arial Narrow" w:eastAsia="Calibri" w:hAnsi="Arial Narrow" w:cs="Times New Roman"/>
                <w:b/>
                <w:sz w:val="20"/>
                <w:szCs w:val="20"/>
              </w:rPr>
              <w:t>Summary of responsibilities</w:t>
            </w:r>
          </w:p>
        </w:tc>
        <w:tc>
          <w:tcPr>
            <w:tcW w:w="530" w:type="pct"/>
          </w:tcPr>
          <w:p w:rsidR="00E65022" w:rsidRPr="00404866" w:rsidRDefault="00E65022" w:rsidP="00457061">
            <w:pPr>
              <w:jc w:val="center"/>
              <w:rPr>
                <w:rFonts w:ascii="Arial Narrow" w:eastAsia="Calibri" w:hAnsi="Arial Narrow" w:cs="Times New Roman"/>
                <w:b/>
                <w:sz w:val="20"/>
                <w:szCs w:val="20"/>
              </w:rPr>
            </w:pPr>
            <w:r w:rsidRPr="00404866">
              <w:rPr>
                <w:rFonts w:ascii="Arial Narrow" w:eastAsia="Calibri" w:hAnsi="Arial Narrow" w:cs="Times New Roman"/>
                <w:b/>
                <w:sz w:val="20"/>
                <w:szCs w:val="20"/>
              </w:rPr>
              <w:t>Average Annual % time</w:t>
            </w:r>
          </w:p>
        </w:tc>
        <w:tc>
          <w:tcPr>
            <w:tcW w:w="682" w:type="pct"/>
          </w:tcPr>
          <w:p w:rsidR="00E65022" w:rsidRPr="00404866" w:rsidRDefault="00E65022" w:rsidP="00457061">
            <w:pPr>
              <w:jc w:val="center"/>
              <w:rPr>
                <w:rFonts w:ascii="Arial Narrow" w:eastAsia="Calibri" w:hAnsi="Arial Narrow" w:cs="Times New Roman"/>
                <w:b/>
                <w:sz w:val="20"/>
                <w:szCs w:val="20"/>
              </w:rPr>
            </w:pPr>
            <w:r w:rsidRPr="00404866">
              <w:rPr>
                <w:rFonts w:ascii="Arial Narrow" w:eastAsia="Calibri" w:hAnsi="Arial Narrow" w:cs="Times New Roman"/>
                <w:b/>
                <w:sz w:val="20"/>
                <w:szCs w:val="20"/>
              </w:rPr>
              <w:t>Average annual Budget</w:t>
            </w:r>
          </w:p>
        </w:tc>
        <w:tc>
          <w:tcPr>
            <w:tcW w:w="606" w:type="pct"/>
          </w:tcPr>
          <w:p w:rsidR="00E65022" w:rsidRPr="00404866" w:rsidRDefault="00E65022" w:rsidP="00457061">
            <w:pPr>
              <w:jc w:val="center"/>
              <w:rPr>
                <w:rFonts w:ascii="Arial Narrow" w:eastAsia="Calibri" w:hAnsi="Arial Narrow" w:cs="Times New Roman"/>
                <w:b/>
                <w:sz w:val="20"/>
                <w:szCs w:val="20"/>
              </w:rPr>
            </w:pPr>
            <w:r w:rsidRPr="00404866">
              <w:rPr>
                <w:rFonts w:ascii="Arial Narrow" w:eastAsia="Calibri" w:hAnsi="Arial Narrow" w:cs="Times New Roman"/>
                <w:b/>
                <w:sz w:val="20"/>
                <w:szCs w:val="20"/>
              </w:rPr>
              <w:t>Total Project Budget</w:t>
            </w:r>
          </w:p>
        </w:tc>
      </w:tr>
      <w:tr w:rsidR="00E65022" w:rsidRPr="00404866" w:rsidTr="00457061">
        <w:trPr>
          <w:jc w:val="center"/>
        </w:trPr>
        <w:tc>
          <w:tcPr>
            <w:tcW w:w="5000" w:type="pct"/>
            <w:gridSpan w:val="5"/>
            <w:shd w:val="clear" w:color="auto" w:fill="BFBFBF"/>
          </w:tcPr>
          <w:p w:rsidR="00E65022" w:rsidRPr="00404866" w:rsidRDefault="00E65022" w:rsidP="00457061">
            <w:pPr>
              <w:rPr>
                <w:rFonts w:ascii="Arial Narrow" w:eastAsia="Calibri" w:hAnsi="Arial Narrow" w:cs="Times New Roman"/>
                <w:b/>
                <w:sz w:val="20"/>
                <w:szCs w:val="20"/>
              </w:rPr>
            </w:pPr>
            <w:r w:rsidRPr="00404866">
              <w:rPr>
                <w:rFonts w:ascii="Arial Narrow" w:eastAsia="Calibri" w:hAnsi="Arial Narrow" w:cs="Times New Roman"/>
                <w:b/>
                <w:sz w:val="20"/>
                <w:szCs w:val="20"/>
              </w:rPr>
              <w:t>COMPONENT 1</w:t>
            </w: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Project Manager</w:t>
            </w:r>
          </w:p>
        </w:tc>
        <w:tc>
          <w:tcPr>
            <w:tcW w:w="2194"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Support preparation of the draft memorandum of understanding and the PdP operations manual.</w:t>
            </w:r>
          </w:p>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Follow up the inter-institutional integrated information system.</w:t>
            </w:r>
          </w:p>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lastRenderedPageBreak/>
              <w:t>Strengthen inter- and intra-institutional coordination so that there is strategic planning with a landscapes vision.</w:t>
            </w: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lastRenderedPageBreak/>
              <w:t>20%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14,200</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(6 years)</w:t>
            </w:r>
          </w:p>
          <w:p w:rsidR="00E65022" w:rsidRPr="00404866" w:rsidRDefault="00E65022" w:rsidP="00457061">
            <w:pPr>
              <w:jc w:val="right"/>
              <w:rPr>
                <w:rFonts w:ascii="Arial Narrow" w:eastAsia="Calibri" w:hAnsi="Arial Narrow" w:cs="Times New Roman"/>
                <w:sz w:val="20"/>
                <w:szCs w:val="20"/>
              </w:rPr>
            </w:pP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85,200</w:t>
            </w:r>
          </w:p>
          <w:p w:rsidR="00E65022" w:rsidRPr="00404866" w:rsidRDefault="00E65022" w:rsidP="00457061">
            <w:pPr>
              <w:jc w:val="right"/>
              <w:rPr>
                <w:rFonts w:ascii="Arial Narrow" w:eastAsia="Calibri" w:hAnsi="Arial Narrow" w:cs="Times New Roman"/>
                <w:sz w:val="20"/>
                <w:szCs w:val="20"/>
              </w:rPr>
            </w:pP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NPA Specialist</w:t>
            </w:r>
          </w:p>
        </w:tc>
        <w:tc>
          <w:tcPr>
            <w:tcW w:w="2194"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Support the communications campaign and key messages about conservation and NPA value, tailored to each stakeholder.</w:t>
            </w:r>
          </w:p>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Provide technical support to the Directing Plan that incorporates PdP conservation objectives.</w:t>
            </w: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20%</w:t>
            </w:r>
          </w:p>
          <w:p w:rsidR="00E65022" w:rsidRPr="00404866" w:rsidRDefault="00E65022" w:rsidP="00457061">
            <w:pPr>
              <w:jc w:val="center"/>
              <w:rPr>
                <w:rFonts w:ascii="Arial Narrow" w:eastAsia="Calibri" w:hAnsi="Arial Narrow" w:cs="Times New Roman"/>
                <w:sz w:val="20"/>
                <w:szCs w:val="20"/>
              </w:rPr>
            </w:pP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8,200</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(5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41,000</w:t>
            </w:r>
          </w:p>
          <w:p w:rsidR="00E65022" w:rsidRPr="00404866" w:rsidRDefault="00E65022" w:rsidP="00457061">
            <w:pPr>
              <w:jc w:val="right"/>
              <w:rPr>
                <w:rFonts w:ascii="Arial Narrow" w:eastAsia="Calibri" w:hAnsi="Arial Narrow" w:cs="Times New Roman"/>
                <w:sz w:val="20"/>
                <w:szCs w:val="20"/>
              </w:rPr>
            </w:pP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Financial Sustainability Specialist</w:t>
            </w:r>
          </w:p>
        </w:tc>
        <w:tc>
          <w:tcPr>
            <w:tcW w:w="2194"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 xml:space="preserve">Consolidate and update the PdP costing model. </w:t>
            </w:r>
          </w:p>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Develop and validate the PdP financial model.</w:t>
            </w:r>
          </w:p>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Provide technical support to the Directing Plan that incorporates the system financial sustainability strategy.</w:t>
            </w: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20%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8,200</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(5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41,000</w:t>
            </w: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Technical assistance</w:t>
            </w:r>
          </w:p>
          <w:p w:rsidR="00E65022" w:rsidRPr="00404866" w:rsidRDefault="00E65022" w:rsidP="00457061">
            <w:pPr>
              <w:jc w:val="center"/>
              <w:rPr>
                <w:rFonts w:ascii="Arial Narrow" w:eastAsia="Calibri" w:hAnsi="Arial Narrow" w:cs="Times New Roman"/>
                <w:sz w:val="20"/>
                <w:szCs w:val="20"/>
              </w:rPr>
            </w:pPr>
          </w:p>
        </w:tc>
        <w:tc>
          <w:tcPr>
            <w:tcW w:w="2194" w:type="pct"/>
          </w:tcPr>
          <w:p w:rsidR="00E65022" w:rsidRPr="00404866" w:rsidRDefault="00E65022" w:rsidP="00457061">
            <w:pPr>
              <w:rPr>
                <w:rFonts w:ascii="Arial Narrow" w:eastAsia="Calibri" w:hAnsi="Arial Narrow" w:cs="Times New Roman"/>
                <w:sz w:val="20"/>
                <w:szCs w:val="20"/>
              </w:rPr>
            </w:pP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100%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74,871</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(5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74,871</w:t>
            </w:r>
          </w:p>
        </w:tc>
      </w:tr>
      <w:tr w:rsidR="00E65022" w:rsidRPr="00404866" w:rsidTr="00457061">
        <w:trPr>
          <w:jc w:val="center"/>
        </w:trPr>
        <w:tc>
          <w:tcPr>
            <w:tcW w:w="3712" w:type="pct"/>
            <w:gridSpan w:val="3"/>
          </w:tcPr>
          <w:p w:rsidR="00E65022" w:rsidRPr="00404866" w:rsidRDefault="00E65022" w:rsidP="00457061">
            <w:pPr>
              <w:rPr>
                <w:rFonts w:ascii="Arial Narrow" w:eastAsia="Calibri" w:hAnsi="Arial Narrow" w:cs="Times New Roman"/>
                <w:b/>
                <w:sz w:val="20"/>
                <w:szCs w:val="20"/>
              </w:rPr>
            </w:pPr>
            <w:r w:rsidRPr="00404866">
              <w:rPr>
                <w:rFonts w:ascii="Arial Narrow" w:eastAsia="Calibri" w:hAnsi="Arial Narrow" w:cs="Times New Roman"/>
                <w:b/>
                <w:sz w:val="20"/>
                <w:szCs w:val="20"/>
              </w:rPr>
              <w:t>TOTAL COMPONENT 1</w:t>
            </w:r>
          </w:p>
        </w:tc>
        <w:tc>
          <w:tcPr>
            <w:tcW w:w="682" w:type="pct"/>
          </w:tcPr>
          <w:p w:rsidR="00E65022" w:rsidRPr="00404866" w:rsidRDefault="00E65022" w:rsidP="00457061">
            <w:pPr>
              <w:rPr>
                <w:rFonts w:ascii="Arial Narrow" w:eastAsia="Calibri" w:hAnsi="Arial Narrow" w:cs="Times New Roman"/>
                <w:b/>
                <w:sz w:val="20"/>
                <w:szCs w:val="20"/>
              </w:rPr>
            </w:pPr>
          </w:p>
        </w:tc>
        <w:tc>
          <w:tcPr>
            <w:tcW w:w="606" w:type="pct"/>
          </w:tcPr>
          <w:p w:rsidR="00E65022" w:rsidRPr="00404866" w:rsidRDefault="00E65022" w:rsidP="00457061">
            <w:pPr>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242,071</w:t>
            </w:r>
          </w:p>
        </w:tc>
      </w:tr>
      <w:tr w:rsidR="00E65022" w:rsidRPr="00404866" w:rsidTr="00457061">
        <w:trPr>
          <w:jc w:val="center"/>
        </w:trPr>
        <w:tc>
          <w:tcPr>
            <w:tcW w:w="5000" w:type="pct"/>
            <w:gridSpan w:val="5"/>
            <w:shd w:val="clear" w:color="auto" w:fill="BFBFBF"/>
          </w:tcPr>
          <w:p w:rsidR="00E65022" w:rsidRPr="00404866" w:rsidRDefault="00E65022" w:rsidP="00457061">
            <w:pPr>
              <w:rPr>
                <w:rFonts w:ascii="Arial Narrow" w:eastAsia="Calibri" w:hAnsi="Arial Narrow" w:cs="Times New Roman"/>
                <w:b/>
                <w:sz w:val="20"/>
                <w:szCs w:val="20"/>
              </w:rPr>
            </w:pPr>
            <w:r w:rsidRPr="00404866">
              <w:rPr>
                <w:rFonts w:ascii="Arial Narrow" w:eastAsia="Calibri" w:hAnsi="Arial Narrow" w:cs="Times New Roman"/>
                <w:b/>
                <w:sz w:val="20"/>
                <w:szCs w:val="20"/>
              </w:rPr>
              <w:t>COMPONENT 2</w:t>
            </w: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Project Manager</w:t>
            </w:r>
          </w:p>
        </w:tc>
        <w:tc>
          <w:tcPr>
            <w:tcW w:w="2194"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Undertake travel and participate in business meetings with key stakeholders to demonstrate NPA potential.</w:t>
            </w:r>
          </w:p>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Support the national mechanisms technical proposal.</w:t>
            </w:r>
          </w:p>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Systematize lessons learned and the potential for scale-up of the pilot mechanisms.</w:t>
            </w: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20%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14,200</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(6 years)</w:t>
            </w:r>
          </w:p>
          <w:p w:rsidR="00E65022" w:rsidRPr="00404866" w:rsidRDefault="00E65022" w:rsidP="00457061">
            <w:pPr>
              <w:jc w:val="right"/>
              <w:rPr>
                <w:rFonts w:ascii="Arial Narrow" w:eastAsia="Calibri" w:hAnsi="Arial Narrow" w:cs="Times New Roman"/>
                <w:sz w:val="20"/>
                <w:szCs w:val="20"/>
              </w:rPr>
            </w:pP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85,200</w:t>
            </w:r>
          </w:p>
          <w:p w:rsidR="00E65022" w:rsidRPr="00404866" w:rsidRDefault="00E65022" w:rsidP="00457061">
            <w:pPr>
              <w:jc w:val="right"/>
              <w:rPr>
                <w:rFonts w:ascii="Arial Narrow" w:eastAsia="Calibri" w:hAnsi="Arial Narrow" w:cs="Times New Roman"/>
                <w:sz w:val="20"/>
                <w:szCs w:val="20"/>
              </w:rPr>
            </w:pP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NPA Specialist</w:t>
            </w:r>
          </w:p>
        </w:tc>
        <w:tc>
          <w:tcPr>
            <w:tcW w:w="2194"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Support feasibility analysis and analysis of the possible environmental and social impact of some of the proposed mechanisms.</w:t>
            </w: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20%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8,200</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(5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41,000</w:t>
            </w:r>
          </w:p>
          <w:p w:rsidR="00E65022" w:rsidRPr="00404866" w:rsidRDefault="00E65022" w:rsidP="00457061">
            <w:pPr>
              <w:jc w:val="right"/>
              <w:rPr>
                <w:rFonts w:ascii="Arial Narrow" w:eastAsia="Calibri" w:hAnsi="Arial Narrow" w:cs="Times New Roman"/>
                <w:sz w:val="20"/>
                <w:szCs w:val="20"/>
              </w:rPr>
            </w:pP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Financial Sustainability Specialist</w:t>
            </w:r>
          </w:p>
        </w:tc>
        <w:tc>
          <w:tcPr>
            <w:tcW w:w="2194"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Support development of the impact and economic return studies.</w:t>
            </w:r>
          </w:p>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Determine the shortlist of potential mechanisms to be evaluated.</w:t>
            </w:r>
          </w:p>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Support the estimates and economic projections for the mechanisms.</w:t>
            </w: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40%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16,400</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(5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82,000</w:t>
            </w:r>
          </w:p>
          <w:p w:rsidR="00E65022" w:rsidRPr="00404866" w:rsidRDefault="00E65022" w:rsidP="00457061">
            <w:pPr>
              <w:jc w:val="right"/>
              <w:rPr>
                <w:rFonts w:ascii="Arial Narrow" w:eastAsia="Calibri" w:hAnsi="Arial Narrow" w:cs="Times New Roman"/>
                <w:sz w:val="20"/>
                <w:szCs w:val="20"/>
              </w:rPr>
            </w:pP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Technical assistance</w:t>
            </w:r>
          </w:p>
          <w:p w:rsidR="00E65022" w:rsidRPr="00404866" w:rsidRDefault="00E65022" w:rsidP="00457061">
            <w:pPr>
              <w:jc w:val="center"/>
              <w:rPr>
                <w:rFonts w:ascii="Arial Narrow" w:eastAsia="Calibri" w:hAnsi="Arial Narrow" w:cs="Times New Roman"/>
                <w:sz w:val="20"/>
                <w:szCs w:val="20"/>
              </w:rPr>
            </w:pPr>
          </w:p>
        </w:tc>
        <w:tc>
          <w:tcPr>
            <w:tcW w:w="2194" w:type="pct"/>
          </w:tcPr>
          <w:p w:rsidR="00E65022" w:rsidRPr="00404866" w:rsidRDefault="00E65022" w:rsidP="00457061">
            <w:pPr>
              <w:rPr>
                <w:rFonts w:ascii="Arial Narrow" w:eastAsia="Calibri" w:hAnsi="Arial Narrow" w:cs="Times New Roman"/>
                <w:sz w:val="20"/>
                <w:szCs w:val="20"/>
              </w:rPr>
            </w:pP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100%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74,864</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(5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74,864</w:t>
            </w:r>
          </w:p>
        </w:tc>
      </w:tr>
      <w:tr w:rsidR="00E65022" w:rsidRPr="00404866" w:rsidTr="00457061">
        <w:trPr>
          <w:jc w:val="center"/>
        </w:trPr>
        <w:tc>
          <w:tcPr>
            <w:tcW w:w="3712" w:type="pct"/>
            <w:gridSpan w:val="3"/>
          </w:tcPr>
          <w:p w:rsidR="00E65022" w:rsidRPr="00404866" w:rsidRDefault="00E65022" w:rsidP="00457061">
            <w:pPr>
              <w:rPr>
                <w:rFonts w:ascii="Arial Narrow" w:eastAsia="Calibri" w:hAnsi="Arial Narrow" w:cs="Times New Roman"/>
                <w:b/>
                <w:sz w:val="20"/>
                <w:szCs w:val="20"/>
              </w:rPr>
            </w:pPr>
            <w:r w:rsidRPr="00404866">
              <w:rPr>
                <w:rFonts w:ascii="Arial Narrow" w:eastAsia="Calibri" w:hAnsi="Arial Narrow" w:cs="Times New Roman"/>
                <w:b/>
                <w:sz w:val="20"/>
                <w:szCs w:val="20"/>
              </w:rPr>
              <w:t>TOTAL COMPONENT 2</w:t>
            </w:r>
          </w:p>
        </w:tc>
        <w:tc>
          <w:tcPr>
            <w:tcW w:w="682" w:type="pct"/>
          </w:tcPr>
          <w:p w:rsidR="00E65022" w:rsidRPr="00404866" w:rsidRDefault="00E65022" w:rsidP="00457061">
            <w:pPr>
              <w:rPr>
                <w:rFonts w:ascii="Arial Narrow" w:eastAsia="Calibri" w:hAnsi="Arial Narrow" w:cs="Times New Roman"/>
                <w:b/>
                <w:sz w:val="20"/>
                <w:szCs w:val="20"/>
              </w:rPr>
            </w:pPr>
          </w:p>
        </w:tc>
        <w:tc>
          <w:tcPr>
            <w:tcW w:w="606" w:type="pct"/>
          </w:tcPr>
          <w:p w:rsidR="00E65022" w:rsidRPr="00404866" w:rsidRDefault="00E65022" w:rsidP="00457061">
            <w:pPr>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283,064</w:t>
            </w:r>
          </w:p>
        </w:tc>
      </w:tr>
      <w:tr w:rsidR="00E65022" w:rsidRPr="00404866" w:rsidTr="00457061">
        <w:trPr>
          <w:jc w:val="center"/>
        </w:trPr>
        <w:tc>
          <w:tcPr>
            <w:tcW w:w="5000" w:type="pct"/>
            <w:gridSpan w:val="5"/>
            <w:shd w:val="clear" w:color="auto" w:fill="BFBFBF"/>
          </w:tcPr>
          <w:p w:rsidR="00E65022" w:rsidRPr="00404866" w:rsidRDefault="00E65022" w:rsidP="00457061">
            <w:pPr>
              <w:rPr>
                <w:rFonts w:ascii="Arial Narrow" w:eastAsia="Calibri" w:hAnsi="Arial Narrow" w:cs="Times New Roman"/>
                <w:b/>
                <w:sz w:val="20"/>
                <w:szCs w:val="20"/>
              </w:rPr>
            </w:pPr>
            <w:r w:rsidRPr="00404866">
              <w:rPr>
                <w:rFonts w:ascii="Arial Narrow" w:eastAsia="Calibri" w:hAnsi="Arial Narrow" w:cs="Times New Roman"/>
                <w:b/>
                <w:sz w:val="20"/>
                <w:szCs w:val="20"/>
              </w:rPr>
              <w:t>COMPONENT 3</w:t>
            </w: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Project Manager</w:t>
            </w:r>
          </w:p>
        </w:tc>
        <w:tc>
          <w:tcPr>
            <w:tcW w:w="2194"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Establish a shortlist of NPAs to be financed by the project through the transition fund.</w:t>
            </w:r>
          </w:p>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Establish a work plan and budget for each selected NPA.</w:t>
            </w: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20%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14,200</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(6 years)</w:t>
            </w:r>
          </w:p>
          <w:p w:rsidR="00E65022" w:rsidRPr="00404866" w:rsidRDefault="00E65022" w:rsidP="00457061">
            <w:pPr>
              <w:jc w:val="right"/>
              <w:rPr>
                <w:rFonts w:ascii="Arial Narrow" w:eastAsia="Calibri" w:hAnsi="Arial Narrow" w:cs="Times New Roman"/>
                <w:sz w:val="20"/>
                <w:szCs w:val="20"/>
              </w:rPr>
            </w:pP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85,200</w:t>
            </w:r>
          </w:p>
          <w:p w:rsidR="00E65022" w:rsidRPr="00404866" w:rsidRDefault="00E65022" w:rsidP="00457061">
            <w:pPr>
              <w:jc w:val="right"/>
              <w:rPr>
                <w:rFonts w:ascii="Arial Narrow" w:eastAsia="Calibri" w:hAnsi="Arial Narrow" w:cs="Times New Roman"/>
                <w:sz w:val="20"/>
                <w:szCs w:val="20"/>
              </w:rPr>
            </w:pP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NPA Specialist</w:t>
            </w:r>
          </w:p>
        </w:tc>
        <w:tc>
          <w:tcPr>
            <w:tcW w:w="2194"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Support the identification of selection criteria to determine the shortlist.</w:t>
            </w:r>
          </w:p>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Monitor expenditure and investments made in the NPAs.</w:t>
            </w: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40%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16,400</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(5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82,000</w:t>
            </w:r>
          </w:p>
          <w:p w:rsidR="00E65022" w:rsidRPr="00404866" w:rsidRDefault="00E65022" w:rsidP="00457061">
            <w:pPr>
              <w:jc w:val="right"/>
              <w:rPr>
                <w:rFonts w:ascii="Arial Narrow" w:eastAsia="Calibri" w:hAnsi="Arial Narrow" w:cs="Times New Roman"/>
                <w:sz w:val="20"/>
                <w:szCs w:val="20"/>
              </w:rPr>
            </w:pP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Financial Sustainability Specialist</w:t>
            </w:r>
          </w:p>
        </w:tc>
        <w:tc>
          <w:tcPr>
            <w:tcW w:w="2194"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Link the management results achieved with the new costs of the financial model.</w:t>
            </w: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20%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8,200</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(5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41,500</w:t>
            </w: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Technical assistance</w:t>
            </w:r>
          </w:p>
          <w:p w:rsidR="00E65022" w:rsidRPr="00404866" w:rsidRDefault="00E65022" w:rsidP="00457061">
            <w:pPr>
              <w:jc w:val="center"/>
              <w:rPr>
                <w:rFonts w:ascii="Arial Narrow" w:eastAsia="Calibri" w:hAnsi="Arial Narrow" w:cs="Times New Roman"/>
                <w:sz w:val="20"/>
                <w:szCs w:val="20"/>
              </w:rPr>
            </w:pPr>
          </w:p>
        </w:tc>
        <w:tc>
          <w:tcPr>
            <w:tcW w:w="2194" w:type="pct"/>
          </w:tcPr>
          <w:p w:rsidR="00E65022" w:rsidRPr="00404866" w:rsidRDefault="00E65022" w:rsidP="00457061">
            <w:pPr>
              <w:rPr>
                <w:rFonts w:ascii="Arial Narrow" w:eastAsia="Calibri" w:hAnsi="Arial Narrow" w:cs="Times New Roman"/>
                <w:sz w:val="20"/>
                <w:szCs w:val="20"/>
              </w:rPr>
            </w:pP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100%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74,868</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(5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74,868</w:t>
            </w:r>
          </w:p>
        </w:tc>
      </w:tr>
      <w:tr w:rsidR="00E65022" w:rsidRPr="00404866" w:rsidTr="00457061">
        <w:trPr>
          <w:jc w:val="center"/>
        </w:trPr>
        <w:tc>
          <w:tcPr>
            <w:tcW w:w="3712" w:type="pct"/>
            <w:gridSpan w:val="3"/>
          </w:tcPr>
          <w:p w:rsidR="00E65022" w:rsidRPr="00404866" w:rsidRDefault="00E65022" w:rsidP="00457061">
            <w:pPr>
              <w:rPr>
                <w:rFonts w:ascii="Arial Narrow" w:eastAsia="Calibri" w:hAnsi="Arial Narrow" w:cs="Times New Roman"/>
                <w:b/>
                <w:sz w:val="20"/>
                <w:szCs w:val="20"/>
              </w:rPr>
            </w:pPr>
            <w:r w:rsidRPr="00404866">
              <w:rPr>
                <w:rFonts w:ascii="Arial Narrow" w:eastAsia="Calibri" w:hAnsi="Arial Narrow" w:cs="Times New Roman"/>
                <w:b/>
                <w:sz w:val="20"/>
                <w:szCs w:val="20"/>
              </w:rPr>
              <w:t>TOTAL COMPONENT 3</w:t>
            </w:r>
          </w:p>
        </w:tc>
        <w:tc>
          <w:tcPr>
            <w:tcW w:w="682" w:type="pct"/>
          </w:tcPr>
          <w:p w:rsidR="00E65022" w:rsidRPr="00404866" w:rsidRDefault="00E65022" w:rsidP="00457061">
            <w:pPr>
              <w:rPr>
                <w:rFonts w:ascii="Arial Narrow" w:eastAsia="Calibri" w:hAnsi="Arial Narrow" w:cs="Times New Roman"/>
                <w:b/>
                <w:sz w:val="20"/>
                <w:szCs w:val="20"/>
              </w:rPr>
            </w:pPr>
          </w:p>
        </w:tc>
        <w:tc>
          <w:tcPr>
            <w:tcW w:w="606" w:type="pct"/>
          </w:tcPr>
          <w:p w:rsidR="00E65022" w:rsidRPr="00404866" w:rsidRDefault="00E65022" w:rsidP="00457061">
            <w:pPr>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283,568</w:t>
            </w:r>
          </w:p>
        </w:tc>
      </w:tr>
      <w:tr w:rsidR="00E65022" w:rsidRPr="00404866" w:rsidTr="00457061">
        <w:trPr>
          <w:jc w:val="center"/>
        </w:trPr>
        <w:tc>
          <w:tcPr>
            <w:tcW w:w="5000" w:type="pct"/>
            <w:gridSpan w:val="5"/>
            <w:shd w:val="clear" w:color="auto" w:fill="BFBFBF"/>
          </w:tcPr>
          <w:p w:rsidR="00E65022" w:rsidRPr="00404866" w:rsidRDefault="00E65022" w:rsidP="00457061">
            <w:pPr>
              <w:rPr>
                <w:rFonts w:ascii="Arial Narrow" w:eastAsia="Calibri" w:hAnsi="Arial Narrow" w:cs="Times New Roman"/>
                <w:b/>
                <w:sz w:val="20"/>
                <w:szCs w:val="20"/>
              </w:rPr>
            </w:pPr>
            <w:r w:rsidRPr="00404866">
              <w:rPr>
                <w:rFonts w:ascii="Arial Narrow" w:eastAsia="Calibri" w:hAnsi="Arial Narrow" w:cs="Times New Roman"/>
                <w:b/>
                <w:sz w:val="20"/>
                <w:szCs w:val="20"/>
              </w:rPr>
              <w:t>COMPONENT 4</w:t>
            </w:r>
          </w:p>
        </w:tc>
      </w:tr>
      <w:tr w:rsidR="00E65022" w:rsidRPr="00404866" w:rsidTr="00457061">
        <w:trPr>
          <w:trHeight w:val="499"/>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Project Manager</w:t>
            </w:r>
          </w:p>
        </w:tc>
        <w:tc>
          <w:tcPr>
            <w:tcW w:w="2194" w:type="pct"/>
          </w:tcPr>
          <w:p w:rsidR="00E65022" w:rsidRPr="00404866" w:rsidRDefault="00E65022" w:rsidP="00457061">
            <w:pPr>
              <w:rPr>
                <w:rFonts w:ascii="Arial Narrow" w:eastAsia="Calibri" w:hAnsi="Arial Narrow" w:cs="Times New Roman"/>
                <w:color w:val="0070C0"/>
                <w:sz w:val="20"/>
                <w:szCs w:val="20"/>
              </w:rPr>
            </w:pPr>
            <w:r w:rsidRPr="00404866">
              <w:rPr>
                <w:rFonts w:ascii="Arial Narrow" w:eastAsia="Calibri" w:hAnsi="Arial Narrow" w:cs="Times New Roman"/>
                <w:sz w:val="20"/>
                <w:szCs w:val="20"/>
              </w:rPr>
              <w:t>Ensure proper project management and supervise all components.</w:t>
            </w: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20%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14,200</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(6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85,200</w:t>
            </w:r>
          </w:p>
          <w:p w:rsidR="00E65022" w:rsidRPr="00404866" w:rsidRDefault="00E65022" w:rsidP="00457061">
            <w:pPr>
              <w:jc w:val="right"/>
              <w:rPr>
                <w:rFonts w:ascii="Arial Narrow" w:eastAsia="Calibri" w:hAnsi="Arial Narrow" w:cs="Times New Roman"/>
                <w:sz w:val="20"/>
                <w:szCs w:val="20"/>
              </w:rPr>
            </w:pP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NPA Specialist</w:t>
            </w:r>
          </w:p>
        </w:tc>
        <w:tc>
          <w:tcPr>
            <w:tcW w:w="2194" w:type="pct"/>
          </w:tcPr>
          <w:p w:rsidR="00E65022" w:rsidRPr="00404866" w:rsidRDefault="00E65022" w:rsidP="00457061">
            <w:pPr>
              <w:rPr>
                <w:rFonts w:ascii="Arial Narrow" w:eastAsia="Calibri" w:hAnsi="Arial Narrow" w:cs="Times New Roman"/>
                <w:color w:val="0070C0"/>
                <w:sz w:val="20"/>
                <w:szCs w:val="20"/>
              </w:rPr>
            </w:pPr>
            <w:r w:rsidRPr="00404866">
              <w:rPr>
                <w:rFonts w:ascii="Arial Narrow" w:eastAsia="Calibri" w:hAnsi="Arial Narrow" w:cs="Times New Roman"/>
                <w:sz w:val="20"/>
                <w:szCs w:val="20"/>
              </w:rPr>
              <w:t xml:space="preserve">Report on project implementation of NPA adaptive management and strategic planning. </w:t>
            </w: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10%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4,100</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(5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20,500</w:t>
            </w: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Financial Sustainability Specialist</w:t>
            </w:r>
          </w:p>
        </w:tc>
        <w:tc>
          <w:tcPr>
            <w:tcW w:w="2194" w:type="pct"/>
          </w:tcPr>
          <w:p w:rsidR="00E65022" w:rsidRPr="00404866" w:rsidRDefault="00E65022" w:rsidP="00457061">
            <w:pPr>
              <w:rPr>
                <w:rFonts w:ascii="Arial Narrow" w:eastAsia="Calibri" w:hAnsi="Arial Narrow" w:cs="Times New Roman"/>
                <w:color w:val="0070C0"/>
                <w:sz w:val="20"/>
                <w:szCs w:val="20"/>
              </w:rPr>
            </w:pPr>
            <w:r w:rsidRPr="00404866">
              <w:rPr>
                <w:rFonts w:ascii="Arial Narrow" w:eastAsia="Calibri" w:hAnsi="Arial Narrow" w:cs="Times New Roman"/>
                <w:sz w:val="20"/>
                <w:szCs w:val="20"/>
              </w:rPr>
              <w:t>Report on project implementation of NPA financial sustainability, analyze and update the financial needs of priority NPAs.</w:t>
            </w: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10%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4,100</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(5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20,500</w:t>
            </w: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Monitoring and Evaluation Specialist</w:t>
            </w:r>
          </w:p>
        </w:tc>
        <w:tc>
          <w:tcPr>
            <w:tcW w:w="2194" w:type="pct"/>
          </w:tcPr>
          <w:p w:rsidR="00E65022" w:rsidRPr="00404866" w:rsidRDefault="00E65022" w:rsidP="00457061">
            <w:pPr>
              <w:rPr>
                <w:rFonts w:ascii="Arial Narrow" w:eastAsia="Calibri" w:hAnsi="Arial Narrow" w:cs="Arial"/>
                <w:noProof/>
                <w:sz w:val="20"/>
                <w:szCs w:val="20"/>
              </w:rPr>
            </w:pPr>
            <w:r w:rsidRPr="00404866">
              <w:rPr>
                <w:rFonts w:ascii="Arial Narrow" w:eastAsia="Calibri" w:hAnsi="Arial Narrow" w:cs="Times New Roman"/>
                <w:sz w:val="20"/>
                <w:szCs w:val="20"/>
              </w:rPr>
              <w:t>Prepare and update the monitoring and evaluation plan.</w:t>
            </w:r>
          </w:p>
          <w:p w:rsidR="00E65022" w:rsidRPr="00404866" w:rsidRDefault="00E65022" w:rsidP="00457061">
            <w:pPr>
              <w:rPr>
                <w:rFonts w:ascii="Arial Narrow" w:eastAsia="Calibri" w:hAnsi="Arial Narrow" w:cs="Arial"/>
                <w:noProof/>
                <w:sz w:val="20"/>
                <w:szCs w:val="20"/>
              </w:rPr>
            </w:pPr>
            <w:r w:rsidRPr="00404866">
              <w:rPr>
                <w:rFonts w:ascii="Arial Narrow" w:eastAsia="Calibri" w:hAnsi="Arial Narrow" w:cs="Times New Roman"/>
                <w:sz w:val="20"/>
                <w:szCs w:val="20"/>
              </w:rPr>
              <w:t>Assess progress against achievement of the established goals and indicators in the logical framework.</w:t>
            </w:r>
          </w:p>
          <w:p w:rsidR="00E65022" w:rsidRPr="00404866" w:rsidRDefault="00E65022" w:rsidP="00457061">
            <w:pPr>
              <w:rPr>
                <w:rFonts w:ascii="Arial Narrow" w:eastAsia="Calibri" w:hAnsi="Arial Narrow" w:cs="Arial"/>
                <w:noProof/>
                <w:sz w:val="20"/>
                <w:szCs w:val="20"/>
              </w:rPr>
            </w:pPr>
            <w:r w:rsidRPr="00404866">
              <w:rPr>
                <w:rFonts w:ascii="Arial Narrow" w:eastAsia="Calibri" w:hAnsi="Arial Narrow" w:cs="Times New Roman"/>
                <w:sz w:val="20"/>
                <w:szCs w:val="20"/>
              </w:rPr>
              <w:t>Prepare reports and follow up agreements established.</w:t>
            </w: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80%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25,333</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(6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152,000</w:t>
            </w:r>
          </w:p>
          <w:p w:rsidR="00E65022" w:rsidRPr="00404866" w:rsidRDefault="00E65022" w:rsidP="00457061">
            <w:pPr>
              <w:jc w:val="right"/>
              <w:rPr>
                <w:rFonts w:ascii="Arial Narrow" w:eastAsia="Calibri" w:hAnsi="Arial Narrow" w:cs="Times New Roman"/>
                <w:sz w:val="20"/>
                <w:szCs w:val="20"/>
              </w:rPr>
            </w:pP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Finance Assistant</w:t>
            </w:r>
          </w:p>
        </w:tc>
        <w:tc>
          <w:tcPr>
            <w:tcW w:w="2194" w:type="pct"/>
          </w:tcPr>
          <w:p w:rsidR="00E65022" w:rsidRPr="00404866" w:rsidRDefault="00E65022" w:rsidP="00457061">
            <w:pPr>
              <w:rPr>
                <w:rFonts w:ascii="Arial Narrow" w:eastAsia="Calibri" w:hAnsi="Arial Narrow" w:cs="Arial"/>
                <w:noProof/>
                <w:sz w:val="20"/>
                <w:szCs w:val="20"/>
              </w:rPr>
            </w:pPr>
            <w:r w:rsidRPr="00404866">
              <w:rPr>
                <w:rFonts w:ascii="Arial Narrow" w:eastAsia="Calibri" w:hAnsi="Arial Narrow" w:cs="Times New Roman"/>
                <w:sz w:val="20"/>
                <w:szCs w:val="20"/>
              </w:rPr>
              <w:t>Support preparation of the AOPs.</w:t>
            </w:r>
          </w:p>
          <w:p w:rsidR="00E65022" w:rsidRPr="00404866" w:rsidRDefault="00E65022" w:rsidP="00457061">
            <w:pPr>
              <w:rPr>
                <w:rFonts w:ascii="Arial Narrow" w:eastAsia="Calibri" w:hAnsi="Arial Narrow" w:cs="Arial"/>
                <w:noProof/>
                <w:sz w:val="20"/>
                <w:szCs w:val="20"/>
              </w:rPr>
            </w:pPr>
            <w:r w:rsidRPr="00404866">
              <w:rPr>
                <w:rFonts w:ascii="Arial Narrow" w:eastAsia="Calibri" w:hAnsi="Arial Narrow" w:cs="Times New Roman"/>
                <w:sz w:val="20"/>
                <w:szCs w:val="20"/>
              </w:rPr>
              <w:lastRenderedPageBreak/>
              <w:t>Coordinate payment requirements and follow up project expenditure reporting.</w:t>
            </w:r>
          </w:p>
          <w:p w:rsidR="00E65022" w:rsidRPr="00404866" w:rsidRDefault="00E65022" w:rsidP="00457061">
            <w:pPr>
              <w:rPr>
                <w:rFonts w:ascii="Arial Narrow" w:eastAsia="Calibri" w:hAnsi="Arial Narrow" w:cs="Arial"/>
                <w:noProof/>
                <w:sz w:val="20"/>
                <w:szCs w:val="20"/>
              </w:rPr>
            </w:pPr>
            <w:r w:rsidRPr="00404866">
              <w:rPr>
                <w:rFonts w:ascii="Arial Narrow" w:eastAsia="Calibri" w:hAnsi="Arial Narrow" w:cs="Times New Roman"/>
                <w:sz w:val="20"/>
                <w:szCs w:val="20"/>
              </w:rPr>
              <w:t>Undertake monitoring and administrative supervision visits to NPAs.</w:t>
            </w:r>
          </w:p>
          <w:p w:rsidR="00E65022" w:rsidRPr="00404866" w:rsidRDefault="00E65022" w:rsidP="00457061">
            <w:pPr>
              <w:rPr>
                <w:rFonts w:ascii="Arial Narrow" w:eastAsia="Calibri" w:hAnsi="Arial Narrow" w:cs="Times New Roman"/>
                <w:color w:val="0070C0"/>
                <w:sz w:val="20"/>
                <w:szCs w:val="20"/>
              </w:rPr>
            </w:pPr>
            <w:r w:rsidRPr="00404866">
              <w:rPr>
                <w:rFonts w:ascii="Arial Narrow" w:eastAsia="Calibri" w:hAnsi="Arial Narrow" w:cs="Times New Roman"/>
                <w:sz w:val="20"/>
                <w:szCs w:val="20"/>
              </w:rPr>
              <w:t>Support the procurement, contracting and report preparation processes.</w:t>
            </w: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lastRenderedPageBreak/>
              <w:t>80%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24,133</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(6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144,800</w:t>
            </w: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Technical assistance</w:t>
            </w:r>
          </w:p>
          <w:p w:rsidR="00E65022" w:rsidRPr="00404866" w:rsidRDefault="00E65022" w:rsidP="00457061">
            <w:pPr>
              <w:jc w:val="center"/>
              <w:rPr>
                <w:rFonts w:ascii="Arial Narrow" w:eastAsia="Calibri" w:hAnsi="Arial Narrow" w:cs="Times New Roman"/>
                <w:sz w:val="20"/>
                <w:szCs w:val="20"/>
              </w:rPr>
            </w:pPr>
          </w:p>
        </w:tc>
        <w:tc>
          <w:tcPr>
            <w:tcW w:w="2194" w:type="pct"/>
          </w:tcPr>
          <w:p w:rsidR="00E65022" w:rsidRPr="00404866" w:rsidRDefault="00E65022" w:rsidP="00457061">
            <w:pPr>
              <w:rPr>
                <w:rFonts w:ascii="Arial Narrow" w:eastAsia="Calibri" w:hAnsi="Arial Narrow" w:cs="Courier New"/>
                <w:sz w:val="20"/>
                <w:szCs w:val="20"/>
                <w:lang w:val="es-419" w:eastAsia="es-419"/>
              </w:rPr>
            </w:pP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100%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75,807</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(5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75,807</w:t>
            </w:r>
          </w:p>
        </w:tc>
      </w:tr>
      <w:tr w:rsidR="00E65022" w:rsidRPr="00404866" w:rsidTr="00457061">
        <w:trPr>
          <w:jc w:val="center"/>
        </w:trPr>
        <w:tc>
          <w:tcPr>
            <w:tcW w:w="3712" w:type="pct"/>
            <w:gridSpan w:val="3"/>
          </w:tcPr>
          <w:p w:rsidR="00E65022" w:rsidRPr="00404866" w:rsidRDefault="00E65022" w:rsidP="00457061">
            <w:pPr>
              <w:rPr>
                <w:rFonts w:ascii="Arial Narrow" w:eastAsia="Calibri" w:hAnsi="Arial Narrow" w:cs="Times New Roman"/>
                <w:b/>
                <w:sz w:val="20"/>
                <w:szCs w:val="20"/>
              </w:rPr>
            </w:pPr>
            <w:r w:rsidRPr="00404866">
              <w:rPr>
                <w:rFonts w:ascii="Arial Narrow" w:eastAsia="Calibri" w:hAnsi="Arial Narrow" w:cs="Times New Roman"/>
                <w:b/>
                <w:sz w:val="20"/>
                <w:szCs w:val="20"/>
              </w:rPr>
              <w:t>TOTAL COMPONENT 4</w:t>
            </w:r>
          </w:p>
        </w:tc>
        <w:tc>
          <w:tcPr>
            <w:tcW w:w="682" w:type="pct"/>
          </w:tcPr>
          <w:p w:rsidR="00E65022" w:rsidRPr="00404866" w:rsidRDefault="00E65022" w:rsidP="00457061">
            <w:pPr>
              <w:rPr>
                <w:rFonts w:ascii="Arial Narrow" w:eastAsia="Calibri" w:hAnsi="Arial Narrow" w:cs="Times New Roman"/>
                <w:b/>
                <w:sz w:val="20"/>
                <w:szCs w:val="20"/>
              </w:rPr>
            </w:pPr>
          </w:p>
        </w:tc>
        <w:tc>
          <w:tcPr>
            <w:tcW w:w="606" w:type="pct"/>
          </w:tcPr>
          <w:p w:rsidR="00E65022" w:rsidRPr="00404866" w:rsidRDefault="00E65022" w:rsidP="00457061">
            <w:pPr>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498,807</w:t>
            </w:r>
          </w:p>
        </w:tc>
      </w:tr>
      <w:tr w:rsidR="00E65022" w:rsidRPr="00404866" w:rsidTr="00457061">
        <w:trPr>
          <w:jc w:val="center"/>
        </w:trPr>
        <w:tc>
          <w:tcPr>
            <w:tcW w:w="5000" w:type="pct"/>
            <w:gridSpan w:val="5"/>
            <w:shd w:val="clear" w:color="auto" w:fill="A6A6A6"/>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PMC</w:t>
            </w:r>
          </w:p>
        </w:tc>
      </w:tr>
      <w:tr w:rsidR="00E65022" w:rsidRPr="00404866" w:rsidTr="00457061">
        <w:trPr>
          <w:trHeight w:val="402"/>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Project Manager</w:t>
            </w:r>
          </w:p>
        </w:tc>
        <w:tc>
          <w:tcPr>
            <w:tcW w:w="2194" w:type="pct"/>
            <w:vMerge w:val="restart"/>
          </w:tcPr>
          <w:p w:rsidR="00E65022" w:rsidRPr="00404866" w:rsidRDefault="00E65022" w:rsidP="00457061">
            <w:pPr>
              <w:rPr>
                <w:rFonts w:ascii="Arial Narrow" w:eastAsia="Calibri" w:hAnsi="Arial Narrow" w:cs="Times New Roman"/>
                <w:sz w:val="20"/>
                <w:szCs w:val="20"/>
              </w:rPr>
            </w:pPr>
          </w:p>
          <w:p w:rsidR="00E65022" w:rsidRPr="00404866" w:rsidRDefault="00E65022" w:rsidP="00457061">
            <w:pPr>
              <w:rPr>
                <w:rFonts w:ascii="Arial Narrow" w:eastAsia="Calibri" w:hAnsi="Arial Narrow" w:cs="Times New Roman"/>
                <w:sz w:val="20"/>
                <w:szCs w:val="20"/>
              </w:rPr>
            </w:pPr>
          </w:p>
          <w:p w:rsidR="00E65022" w:rsidRPr="00404866" w:rsidRDefault="00E65022" w:rsidP="00457061">
            <w:pPr>
              <w:rPr>
                <w:rFonts w:ascii="Arial Narrow" w:eastAsia="Calibri" w:hAnsi="Arial Narrow" w:cs="Times New Roman"/>
                <w:sz w:val="20"/>
                <w:szCs w:val="20"/>
              </w:rPr>
            </w:pPr>
          </w:p>
          <w:p w:rsidR="00E65022" w:rsidRPr="00404866" w:rsidRDefault="00E65022" w:rsidP="00457061">
            <w:pPr>
              <w:rPr>
                <w:rFonts w:ascii="Arial Narrow" w:eastAsia="Calibri" w:hAnsi="Arial Narrow" w:cs="Times New Roman"/>
                <w:sz w:val="20"/>
                <w:szCs w:val="20"/>
              </w:rPr>
            </w:pPr>
          </w:p>
          <w:p w:rsidR="00E65022" w:rsidRPr="00404866" w:rsidRDefault="00E65022" w:rsidP="00457061">
            <w:pPr>
              <w:rPr>
                <w:rFonts w:ascii="Arial Narrow" w:eastAsia="Calibri" w:hAnsi="Arial Narrow" w:cs="Times New Roman"/>
                <w:sz w:val="20"/>
                <w:szCs w:val="20"/>
              </w:rPr>
            </w:pPr>
          </w:p>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 xml:space="preserve">Support project management. </w:t>
            </w: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20%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14,200</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(6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85,200</w:t>
            </w:r>
          </w:p>
          <w:p w:rsidR="00E65022" w:rsidRPr="00404866" w:rsidRDefault="00E65022" w:rsidP="00457061">
            <w:pPr>
              <w:jc w:val="right"/>
              <w:rPr>
                <w:rFonts w:ascii="Arial Narrow" w:eastAsia="Calibri" w:hAnsi="Arial Narrow" w:cs="Times New Roman"/>
                <w:sz w:val="20"/>
                <w:szCs w:val="20"/>
              </w:rPr>
            </w:pP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NPA Specialist</w:t>
            </w:r>
          </w:p>
        </w:tc>
        <w:tc>
          <w:tcPr>
            <w:tcW w:w="2194" w:type="pct"/>
            <w:vMerge/>
          </w:tcPr>
          <w:p w:rsidR="00E65022" w:rsidRPr="00404866" w:rsidRDefault="00E65022" w:rsidP="00457061">
            <w:pPr>
              <w:rPr>
                <w:rFonts w:ascii="Arial Narrow" w:eastAsia="Calibri" w:hAnsi="Arial Narrow" w:cs="Times New Roman"/>
                <w:sz w:val="20"/>
                <w:szCs w:val="20"/>
              </w:rPr>
            </w:pP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10%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4,100</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(5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20,500</w:t>
            </w: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Financial Sustainability Specialist</w:t>
            </w:r>
          </w:p>
        </w:tc>
        <w:tc>
          <w:tcPr>
            <w:tcW w:w="2194" w:type="pct"/>
            <w:vMerge/>
          </w:tcPr>
          <w:p w:rsidR="00E65022" w:rsidRPr="00404866" w:rsidRDefault="00E65022" w:rsidP="00457061">
            <w:pPr>
              <w:rPr>
                <w:rFonts w:ascii="Arial Narrow" w:eastAsia="Calibri" w:hAnsi="Arial Narrow" w:cs="Times New Roman"/>
                <w:sz w:val="20"/>
                <w:szCs w:val="20"/>
              </w:rPr>
            </w:pP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10%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4,100</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(5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20,500</w:t>
            </w: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Monitoring and Evaluation Specialist</w:t>
            </w:r>
          </w:p>
        </w:tc>
        <w:tc>
          <w:tcPr>
            <w:tcW w:w="2194" w:type="pct"/>
            <w:vMerge/>
          </w:tcPr>
          <w:p w:rsidR="00E65022" w:rsidRPr="00404866" w:rsidRDefault="00E65022" w:rsidP="00457061">
            <w:pPr>
              <w:rPr>
                <w:rFonts w:ascii="Arial Narrow" w:eastAsia="Calibri" w:hAnsi="Arial Narrow" w:cs="Times New Roman"/>
                <w:sz w:val="20"/>
                <w:szCs w:val="20"/>
              </w:rPr>
            </w:pP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20%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6,333</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(6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38,000</w:t>
            </w:r>
          </w:p>
        </w:tc>
      </w:tr>
      <w:tr w:rsidR="00E65022" w:rsidRPr="00404866" w:rsidTr="00457061">
        <w:trPr>
          <w:jc w:val="center"/>
        </w:trPr>
        <w:tc>
          <w:tcPr>
            <w:tcW w:w="987" w:type="pct"/>
          </w:tcPr>
          <w:p w:rsidR="00E65022" w:rsidRPr="00404866" w:rsidRDefault="00E65022" w:rsidP="00457061">
            <w:pPr>
              <w:rPr>
                <w:rFonts w:ascii="Arial Narrow" w:eastAsia="Calibri" w:hAnsi="Arial Narrow" w:cs="Times New Roman"/>
                <w:sz w:val="20"/>
                <w:szCs w:val="20"/>
              </w:rPr>
            </w:pPr>
            <w:r w:rsidRPr="00404866">
              <w:rPr>
                <w:rFonts w:ascii="Arial Narrow" w:eastAsia="Calibri" w:hAnsi="Arial Narrow" w:cs="Times New Roman"/>
                <w:sz w:val="20"/>
                <w:szCs w:val="20"/>
              </w:rPr>
              <w:t>Finance Assistant</w:t>
            </w:r>
          </w:p>
        </w:tc>
        <w:tc>
          <w:tcPr>
            <w:tcW w:w="2194" w:type="pct"/>
            <w:vMerge/>
          </w:tcPr>
          <w:p w:rsidR="00E65022" w:rsidRPr="00404866" w:rsidRDefault="00E65022" w:rsidP="00457061">
            <w:pPr>
              <w:rPr>
                <w:rFonts w:ascii="Arial Narrow" w:eastAsia="Calibri" w:hAnsi="Arial Narrow" w:cs="Times New Roman"/>
                <w:sz w:val="20"/>
                <w:szCs w:val="20"/>
              </w:rPr>
            </w:pPr>
          </w:p>
        </w:tc>
        <w:tc>
          <w:tcPr>
            <w:tcW w:w="530" w:type="pct"/>
          </w:tcPr>
          <w:p w:rsidR="00E65022" w:rsidRPr="00404866" w:rsidRDefault="00E65022" w:rsidP="00457061">
            <w:pPr>
              <w:jc w:val="center"/>
              <w:rPr>
                <w:rFonts w:ascii="Arial Narrow" w:eastAsia="Calibri" w:hAnsi="Arial Narrow" w:cs="Times New Roman"/>
                <w:sz w:val="20"/>
                <w:szCs w:val="20"/>
              </w:rPr>
            </w:pPr>
            <w:r w:rsidRPr="00404866">
              <w:rPr>
                <w:rFonts w:ascii="Arial Narrow" w:eastAsia="Calibri" w:hAnsi="Arial Narrow" w:cs="Times New Roman"/>
                <w:sz w:val="20"/>
                <w:szCs w:val="20"/>
              </w:rPr>
              <w:t>20%</w:t>
            </w:r>
          </w:p>
        </w:tc>
        <w:tc>
          <w:tcPr>
            <w:tcW w:w="682"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6,033</w:t>
            </w:r>
          </w:p>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(6 years)</w:t>
            </w:r>
          </w:p>
        </w:tc>
        <w:tc>
          <w:tcPr>
            <w:tcW w:w="606" w:type="pct"/>
          </w:tcPr>
          <w:p w:rsidR="00E65022" w:rsidRPr="00404866" w:rsidRDefault="00E65022" w:rsidP="00457061">
            <w:pPr>
              <w:jc w:val="right"/>
              <w:rPr>
                <w:rFonts w:ascii="Arial Narrow" w:eastAsia="Calibri" w:hAnsi="Arial Narrow" w:cs="Times New Roman"/>
                <w:sz w:val="20"/>
                <w:szCs w:val="20"/>
              </w:rPr>
            </w:pPr>
            <w:r w:rsidRPr="00404866">
              <w:rPr>
                <w:rFonts w:ascii="Arial Narrow" w:eastAsia="Calibri" w:hAnsi="Arial Narrow" w:cs="Times New Roman"/>
                <w:sz w:val="20"/>
                <w:szCs w:val="20"/>
              </w:rPr>
              <w:t>36,200</w:t>
            </w:r>
          </w:p>
        </w:tc>
      </w:tr>
      <w:tr w:rsidR="00E65022" w:rsidRPr="00404866" w:rsidTr="00457061">
        <w:trPr>
          <w:jc w:val="center"/>
        </w:trPr>
        <w:tc>
          <w:tcPr>
            <w:tcW w:w="3712" w:type="pct"/>
            <w:gridSpan w:val="3"/>
          </w:tcPr>
          <w:p w:rsidR="00E65022" w:rsidRPr="00404866" w:rsidRDefault="00E65022" w:rsidP="00457061">
            <w:pPr>
              <w:rPr>
                <w:rFonts w:ascii="Arial Narrow" w:eastAsia="Calibri" w:hAnsi="Arial Narrow" w:cs="Times New Roman"/>
                <w:b/>
                <w:sz w:val="20"/>
                <w:szCs w:val="20"/>
              </w:rPr>
            </w:pPr>
            <w:r w:rsidRPr="00404866">
              <w:rPr>
                <w:rFonts w:ascii="Arial Narrow" w:eastAsia="Calibri" w:hAnsi="Arial Narrow" w:cs="Times New Roman"/>
                <w:b/>
                <w:sz w:val="20"/>
                <w:szCs w:val="20"/>
              </w:rPr>
              <w:t>TOTAL PMC</w:t>
            </w:r>
          </w:p>
        </w:tc>
        <w:tc>
          <w:tcPr>
            <w:tcW w:w="682" w:type="pct"/>
          </w:tcPr>
          <w:p w:rsidR="00E65022" w:rsidRPr="00404866" w:rsidRDefault="00E65022" w:rsidP="00457061">
            <w:pPr>
              <w:rPr>
                <w:rFonts w:ascii="Arial Narrow" w:eastAsia="Calibri" w:hAnsi="Arial Narrow" w:cs="Times New Roman"/>
                <w:b/>
                <w:sz w:val="20"/>
                <w:szCs w:val="20"/>
              </w:rPr>
            </w:pPr>
          </w:p>
        </w:tc>
        <w:tc>
          <w:tcPr>
            <w:tcW w:w="606" w:type="pct"/>
          </w:tcPr>
          <w:p w:rsidR="00E65022" w:rsidRPr="00404866" w:rsidRDefault="00E65022" w:rsidP="00457061">
            <w:pPr>
              <w:jc w:val="right"/>
              <w:rPr>
                <w:rFonts w:ascii="Arial Narrow" w:eastAsia="Calibri" w:hAnsi="Arial Narrow" w:cs="Times New Roman"/>
                <w:b/>
                <w:sz w:val="20"/>
                <w:szCs w:val="20"/>
              </w:rPr>
            </w:pPr>
            <w:r w:rsidRPr="00404866">
              <w:rPr>
                <w:rFonts w:ascii="Arial Narrow" w:eastAsia="Calibri" w:hAnsi="Arial Narrow" w:cs="Times New Roman"/>
                <w:b/>
                <w:sz w:val="20"/>
                <w:szCs w:val="20"/>
              </w:rPr>
              <w:t>200,400</w:t>
            </w:r>
          </w:p>
        </w:tc>
      </w:tr>
    </w:tbl>
    <w:p w:rsidR="00E65022" w:rsidRDefault="00E65022" w:rsidP="00E65022">
      <w:pPr>
        <w:ind w:left="0"/>
      </w:pPr>
    </w:p>
    <w:p w:rsidR="00E65022" w:rsidRPr="00404866" w:rsidRDefault="00E65022" w:rsidP="00E65022">
      <w:pPr>
        <w:ind w:left="0"/>
        <w:rPr>
          <w:rFonts w:ascii="Calibri" w:eastAsia="Calibri" w:hAnsi="Calibri" w:cs="Times New Roman"/>
        </w:rPr>
      </w:pPr>
      <w:r w:rsidRPr="00404866">
        <w:rPr>
          <w:rFonts w:ascii="Calibri" w:eastAsia="Calibri" w:hAnsi="Calibri" w:cs="Times New Roman"/>
        </w:rPr>
        <w:t xml:space="preserve">Each component also includes technical assistance corresponding to the percentage of PROFONANPE personnel dedicated to project activities. These activities include compliance with high fiduciary standards, such as financial operations transparency; efficient administrative and financial processes;  accountability; competitive procurement processes with transparent and effective mechanisms for tender evaluation; proper separation of responsibilities for payment authorization and disbursement; capacity to assure compliance with procurement processes; periodic analysis of processes; and the safeguards necessary to prevent conflict of interest.  </w:t>
      </w:r>
    </w:p>
    <w:p w:rsidR="00E65022" w:rsidRPr="00404866" w:rsidRDefault="00E65022" w:rsidP="00E65022">
      <w:pPr>
        <w:ind w:left="0"/>
        <w:rPr>
          <w:rFonts w:ascii="Calibri" w:eastAsia="Calibri" w:hAnsi="Calibri" w:cs="Times New Roman"/>
          <w:b/>
        </w:rPr>
      </w:pPr>
      <w:r w:rsidRPr="00404866">
        <w:rPr>
          <w:rFonts w:ascii="Calibri" w:eastAsia="Calibri" w:hAnsi="Calibri" w:cs="Times New Roman"/>
          <w:b/>
        </w:rPr>
        <w:t>8.2.2 Third Party Fees and Expenses</w:t>
      </w:r>
    </w:p>
    <w:p w:rsidR="00E65022" w:rsidRPr="00404866" w:rsidRDefault="00E65022" w:rsidP="00E65022">
      <w:pPr>
        <w:ind w:left="0"/>
        <w:rPr>
          <w:rFonts w:ascii="Calibri" w:eastAsia="Calibri" w:hAnsi="Calibri" w:cs="Times New Roman"/>
        </w:rPr>
      </w:pPr>
      <w:r w:rsidRPr="00404866">
        <w:rPr>
          <w:rFonts w:ascii="Calibri" w:eastAsia="Calibri" w:hAnsi="Calibri" w:cs="Times New Roman"/>
        </w:rPr>
        <w:lastRenderedPageBreak/>
        <w:t xml:space="preserve">The majority of the consultancy costs are in Component 2 because of the need to carefully analyze—using detailed viability, feasibility, and profitability studies—the financial mechanisms to be implemented for the NPA pilots in order to guarantee that they will be successful and can be replicated. </w:t>
      </w:r>
    </w:p>
    <w:p w:rsidR="00E65022" w:rsidRPr="00404866" w:rsidRDefault="00E65022" w:rsidP="00E65022">
      <w:pPr>
        <w:ind w:left="0"/>
        <w:rPr>
          <w:rFonts w:ascii="Calibri" w:eastAsia="Calibri" w:hAnsi="Calibri" w:cs="Times New Roman"/>
        </w:rPr>
      </w:pPr>
      <w:r w:rsidRPr="00404866">
        <w:rPr>
          <w:rFonts w:ascii="Calibri" w:eastAsia="Calibri" w:hAnsi="Calibri" w:cs="Times New Roman"/>
        </w:rPr>
        <w:t>The extent to which third-party costs include design, layout, and printing of documents prepared for the project is noteworthy. These can both generate new funds (by attracting donors through the communications strategies) and document lessons learned from successful experiences (through the systematization of case studies). Components 3 and 5 contain minor costs related to communication, consultations, external audits, and evaluations.</w:t>
      </w:r>
      <w:r>
        <w:rPr>
          <w:rFonts w:ascii="Calibri" w:eastAsia="Calibri" w:hAnsi="Calibri" w:cs="Times New Roman"/>
        </w:rPr>
        <w:t xml:space="preserve"> The consultancy budget by Component is detailed in Table 18.</w:t>
      </w:r>
    </w:p>
    <w:p w:rsidR="00E65022" w:rsidRDefault="00E65022" w:rsidP="00E65022">
      <w:r>
        <w:br w:type="page"/>
      </w:r>
    </w:p>
    <w:p w:rsidR="00E65022" w:rsidRDefault="00E65022" w:rsidP="00E65022">
      <w:pPr>
        <w:pStyle w:val="Caption"/>
        <w:keepNext/>
      </w:pPr>
      <w:bookmarkStart w:id="10" w:name="_Toc485822149"/>
      <w:r>
        <w:lastRenderedPageBreak/>
        <w:t xml:space="preserve">Table </w:t>
      </w:r>
      <w:r>
        <w:rPr>
          <w:noProof/>
        </w:rPr>
        <w:fldChar w:fldCharType="begin"/>
      </w:r>
      <w:r>
        <w:rPr>
          <w:noProof/>
        </w:rPr>
        <w:instrText xml:space="preserve"> SEQ Table \* ARABIC </w:instrText>
      </w:r>
      <w:r>
        <w:rPr>
          <w:noProof/>
        </w:rPr>
        <w:fldChar w:fldCharType="separate"/>
      </w:r>
      <w:r>
        <w:rPr>
          <w:noProof/>
        </w:rPr>
        <w:t>18</w:t>
      </w:r>
      <w:r>
        <w:rPr>
          <w:noProof/>
        </w:rPr>
        <w:fldChar w:fldCharType="end"/>
      </w:r>
      <w:r>
        <w:t xml:space="preserve"> Consultancy Budget by Component</w:t>
      </w:r>
      <w:bookmarkEnd w:id="10"/>
    </w:p>
    <w:tbl>
      <w:tblPr>
        <w:tblStyle w:val="TableGrid"/>
        <w:tblW w:w="5000" w:type="pct"/>
        <w:tblLook w:val="04A0" w:firstRow="1" w:lastRow="0" w:firstColumn="1" w:lastColumn="0" w:noHBand="0" w:noVBand="1"/>
      </w:tblPr>
      <w:tblGrid>
        <w:gridCol w:w="1838"/>
        <w:gridCol w:w="3860"/>
        <w:gridCol w:w="1073"/>
        <w:gridCol w:w="1259"/>
        <w:gridCol w:w="1320"/>
      </w:tblGrid>
      <w:tr w:rsidR="00E65022" w:rsidRPr="00720EB3" w:rsidTr="00457061">
        <w:tc>
          <w:tcPr>
            <w:tcW w:w="983" w:type="pct"/>
          </w:tcPr>
          <w:p w:rsidR="00E65022" w:rsidRPr="00720EB3" w:rsidRDefault="00E65022" w:rsidP="00457061">
            <w:pPr>
              <w:jc w:val="center"/>
              <w:rPr>
                <w:rFonts w:ascii="Arial Narrow" w:eastAsia="Calibri" w:hAnsi="Arial Narrow" w:cs="Times New Roman"/>
                <w:b/>
                <w:sz w:val="20"/>
                <w:szCs w:val="20"/>
              </w:rPr>
            </w:pPr>
            <w:r w:rsidRPr="00720EB3">
              <w:rPr>
                <w:rFonts w:ascii="Arial Narrow" w:eastAsia="Calibri" w:hAnsi="Arial Narrow" w:cs="Times New Roman"/>
                <w:b/>
                <w:sz w:val="20"/>
                <w:szCs w:val="20"/>
              </w:rPr>
              <w:t>Consultant Expertise</w:t>
            </w:r>
          </w:p>
        </w:tc>
        <w:tc>
          <w:tcPr>
            <w:tcW w:w="2064" w:type="pct"/>
          </w:tcPr>
          <w:p w:rsidR="00E65022" w:rsidRPr="00720EB3" w:rsidRDefault="00E65022" w:rsidP="00457061">
            <w:pPr>
              <w:ind w:left="0"/>
              <w:jc w:val="center"/>
              <w:rPr>
                <w:rFonts w:ascii="Arial Narrow" w:eastAsia="Calibri" w:hAnsi="Arial Narrow" w:cs="Times New Roman"/>
                <w:b/>
                <w:sz w:val="20"/>
                <w:szCs w:val="20"/>
              </w:rPr>
            </w:pPr>
            <w:r w:rsidRPr="00720EB3">
              <w:rPr>
                <w:rFonts w:ascii="Arial Narrow" w:eastAsia="Calibri" w:hAnsi="Arial Narrow" w:cs="Times New Roman"/>
                <w:b/>
                <w:sz w:val="20"/>
                <w:szCs w:val="20"/>
              </w:rPr>
              <w:t>Summary of responsibilities</w:t>
            </w:r>
          </w:p>
        </w:tc>
        <w:tc>
          <w:tcPr>
            <w:tcW w:w="574" w:type="pct"/>
          </w:tcPr>
          <w:p w:rsidR="00E65022" w:rsidRPr="00720EB3" w:rsidRDefault="00E65022" w:rsidP="00457061">
            <w:pPr>
              <w:ind w:left="0"/>
              <w:jc w:val="center"/>
              <w:rPr>
                <w:rFonts w:ascii="Arial Narrow" w:eastAsia="Calibri" w:hAnsi="Arial Narrow" w:cs="Times New Roman"/>
                <w:b/>
                <w:sz w:val="20"/>
                <w:szCs w:val="20"/>
              </w:rPr>
            </w:pPr>
            <w:r w:rsidRPr="00720EB3">
              <w:rPr>
                <w:rFonts w:ascii="Arial Narrow" w:eastAsia="Calibri" w:hAnsi="Arial Narrow" w:cs="Times New Roman"/>
                <w:b/>
                <w:sz w:val="20"/>
                <w:szCs w:val="20"/>
              </w:rPr>
              <w:t>Project Year/s</w:t>
            </w:r>
          </w:p>
        </w:tc>
        <w:tc>
          <w:tcPr>
            <w:tcW w:w="673" w:type="pct"/>
          </w:tcPr>
          <w:p w:rsidR="00E65022" w:rsidRPr="00720EB3" w:rsidRDefault="00E65022" w:rsidP="00457061">
            <w:pPr>
              <w:ind w:left="0"/>
              <w:jc w:val="center"/>
              <w:rPr>
                <w:rFonts w:ascii="Arial Narrow" w:eastAsia="Calibri" w:hAnsi="Arial Narrow" w:cs="Times New Roman"/>
                <w:b/>
                <w:sz w:val="20"/>
                <w:szCs w:val="20"/>
              </w:rPr>
            </w:pPr>
            <w:r w:rsidRPr="00720EB3">
              <w:rPr>
                <w:rFonts w:ascii="Arial Narrow" w:eastAsia="Calibri" w:hAnsi="Arial Narrow" w:cs="Times New Roman"/>
                <w:b/>
                <w:sz w:val="20"/>
                <w:szCs w:val="20"/>
              </w:rPr>
              <w:t>Average annual Budget</w:t>
            </w:r>
          </w:p>
        </w:tc>
        <w:tc>
          <w:tcPr>
            <w:tcW w:w="706" w:type="pct"/>
          </w:tcPr>
          <w:p w:rsidR="00E65022" w:rsidRPr="00720EB3" w:rsidRDefault="00E65022" w:rsidP="00457061">
            <w:pPr>
              <w:ind w:left="0"/>
              <w:jc w:val="center"/>
              <w:rPr>
                <w:rFonts w:ascii="Arial Narrow" w:eastAsia="Calibri" w:hAnsi="Arial Narrow" w:cs="Times New Roman"/>
                <w:b/>
                <w:sz w:val="20"/>
                <w:szCs w:val="20"/>
              </w:rPr>
            </w:pPr>
            <w:r w:rsidRPr="00720EB3">
              <w:rPr>
                <w:rFonts w:ascii="Arial Narrow" w:eastAsia="Calibri" w:hAnsi="Arial Narrow" w:cs="Times New Roman"/>
                <w:b/>
                <w:sz w:val="20"/>
                <w:szCs w:val="20"/>
              </w:rPr>
              <w:t>Total Project Budget</w:t>
            </w:r>
          </w:p>
        </w:tc>
      </w:tr>
      <w:tr w:rsidR="00E65022" w:rsidRPr="00720EB3" w:rsidTr="00457061">
        <w:tc>
          <w:tcPr>
            <w:tcW w:w="5000" w:type="pct"/>
            <w:gridSpan w:val="5"/>
            <w:shd w:val="clear" w:color="auto" w:fill="BFBFBF"/>
          </w:tcPr>
          <w:p w:rsidR="00E65022" w:rsidRPr="00720EB3" w:rsidRDefault="00E65022" w:rsidP="00457061">
            <w:pPr>
              <w:jc w:val="left"/>
              <w:rPr>
                <w:rFonts w:ascii="Arial Narrow" w:eastAsia="Calibri" w:hAnsi="Arial Narrow" w:cs="Times New Roman"/>
                <w:b/>
                <w:sz w:val="20"/>
                <w:szCs w:val="20"/>
              </w:rPr>
            </w:pPr>
            <w:r w:rsidRPr="00720EB3">
              <w:rPr>
                <w:rFonts w:ascii="Arial Narrow" w:eastAsia="Calibri" w:hAnsi="Arial Narrow" w:cs="Times New Roman"/>
                <w:b/>
                <w:sz w:val="20"/>
                <w:szCs w:val="20"/>
              </w:rPr>
              <w:t>Component 1</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Work plan prepared, published and disseminated.</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Contract a company to undertake the drafting and printing of the work plan prepared by SERNANP.</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5,500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5,500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Operations manual developed.</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Contract a company for the preparation and final drafting of the operations manual previously agreed by PROFONANPE and SERNAP.</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10,000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10,000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Memorandum of understanding prepared.</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Contract a consultancy firm for the preparation of the memorandum of understanding in conjunction with partner organizations.</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5,000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5.000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SERNANP all source system designed and implemented.</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Contract a company to consolidate the Comprehensive Strategic Planning System for all SERNANP NPA management funding sources.</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150,000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150,000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 xml:space="preserve">New SIGA software for PROFONANPE designed and implemented. </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 xml:space="preserve">Contract a company to design the new SIGA software with a financial monitoring tool that is coordinated with the Comprehensive Strategic Planning System for all SERNANP NPA funding sources. </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150,000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150,000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Communications strategy developed.</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 xml:space="preserve">Contract a company to prepare a communications strategy with </w:t>
            </w:r>
          </w:p>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key messages, communications tools, and targeted materials.</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 and 2</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50,000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50,000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Communications strategy implemented.</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Contract a company to manage the printing and dissemination of the materials identified in the communications strategy.</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 and 2</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7,500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15,000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Key SERNANP and PROFONANPE personnel trained.</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Contract institutions specialized in training on sustainability issues, financial mechanisms, and effective management.</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 and 3</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17,500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35,000</w:t>
            </w:r>
          </w:p>
        </w:tc>
      </w:tr>
      <w:tr w:rsidR="00E65022" w:rsidRPr="00720EB3" w:rsidTr="00457061">
        <w:tc>
          <w:tcPr>
            <w:tcW w:w="3621" w:type="pct"/>
            <w:gridSpan w:val="3"/>
          </w:tcPr>
          <w:p w:rsidR="00E65022" w:rsidRPr="00720EB3" w:rsidRDefault="00E65022" w:rsidP="00457061">
            <w:pPr>
              <w:jc w:val="left"/>
              <w:rPr>
                <w:rFonts w:ascii="Arial Narrow" w:eastAsia="Calibri" w:hAnsi="Arial Narrow" w:cs="Times New Roman"/>
                <w:b/>
                <w:sz w:val="20"/>
                <w:szCs w:val="20"/>
              </w:rPr>
            </w:pPr>
            <w:r w:rsidRPr="00720EB3">
              <w:rPr>
                <w:rFonts w:ascii="Arial Narrow" w:eastAsia="Calibri" w:hAnsi="Arial Narrow" w:cs="Times New Roman"/>
                <w:b/>
                <w:sz w:val="20"/>
                <w:szCs w:val="20"/>
              </w:rPr>
              <w:t>Total Component 1</w:t>
            </w:r>
          </w:p>
        </w:tc>
        <w:tc>
          <w:tcPr>
            <w:tcW w:w="673" w:type="pct"/>
          </w:tcPr>
          <w:p w:rsidR="00E65022" w:rsidRPr="00720EB3" w:rsidRDefault="00E65022" w:rsidP="00457061">
            <w:pPr>
              <w:rPr>
                <w:rFonts w:ascii="Arial Narrow" w:eastAsia="Calibri" w:hAnsi="Arial Narrow" w:cs="Times New Roman"/>
                <w:sz w:val="20"/>
                <w:szCs w:val="20"/>
              </w:rPr>
            </w:pPr>
          </w:p>
        </w:tc>
        <w:tc>
          <w:tcPr>
            <w:tcW w:w="706" w:type="pct"/>
          </w:tcPr>
          <w:p w:rsidR="00E65022" w:rsidRPr="00720EB3" w:rsidRDefault="00E65022" w:rsidP="00457061">
            <w:pPr>
              <w:jc w:val="right"/>
              <w:rPr>
                <w:rFonts w:ascii="Arial Narrow" w:eastAsia="Calibri" w:hAnsi="Arial Narrow" w:cs="Times New Roman"/>
                <w:b/>
                <w:sz w:val="20"/>
                <w:szCs w:val="20"/>
              </w:rPr>
            </w:pPr>
            <w:r w:rsidRPr="00720EB3">
              <w:rPr>
                <w:rFonts w:ascii="Arial Narrow" w:eastAsia="Calibri" w:hAnsi="Arial Narrow" w:cs="Times New Roman"/>
                <w:b/>
                <w:sz w:val="20"/>
                <w:szCs w:val="20"/>
              </w:rPr>
              <w:t>420,500</w:t>
            </w:r>
          </w:p>
        </w:tc>
      </w:tr>
      <w:tr w:rsidR="00E65022" w:rsidRPr="00720EB3" w:rsidTr="00457061">
        <w:tc>
          <w:tcPr>
            <w:tcW w:w="5000" w:type="pct"/>
            <w:gridSpan w:val="5"/>
            <w:shd w:val="clear" w:color="auto" w:fill="BFBFBF"/>
          </w:tcPr>
          <w:p w:rsidR="00E65022" w:rsidRPr="00720EB3" w:rsidRDefault="00E65022" w:rsidP="00457061">
            <w:pPr>
              <w:jc w:val="left"/>
              <w:rPr>
                <w:rFonts w:ascii="Arial Narrow" w:eastAsia="Calibri" w:hAnsi="Arial Narrow" w:cs="Times New Roman"/>
                <w:b/>
                <w:sz w:val="20"/>
                <w:szCs w:val="20"/>
              </w:rPr>
            </w:pPr>
            <w:r w:rsidRPr="00720EB3">
              <w:rPr>
                <w:rFonts w:ascii="Arial Narrow" w:eastAsia="Calibri" w:hAnsi="Arial Narrow" w:cs="Times New Roman"/>
                <w:b/>
                <w:sz w:val="20"/>
                <w:szCs w:val="20"/>
              </w:rPr>
              <w:t>Component 2</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NPA impact and economic value studies developed.</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Contract consulting companies to undertake impact and economic value studies with the objective of creating awareness among key stakeholders and involving them in the generation of potential funding mechanisms.</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3</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15,000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15,000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lastRenderedPageBreak/>
              <w:t xml:space="preserve">Prefeasibility studies developed. </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Contract consulting companies to analyze certain mechanisms pre-identified at local level.</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15,000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15,000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Shortlist of potential mechanisms created.</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Contract a consulting company to undertake viability studies for the potential mechanisms and evaluate in detail the existing mechanisms.</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 xml:space="preserve">1 </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15,000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15,000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Viability analysis of the mechanisms developed.</w:t>
            </w:r>
          </w:p>
          <w:p w:rsidR="00E65022" w:rsidRPr="00720EB3" w:rsidRDefault="00E65022" w:rsidP="00457061">
            <w:pPr>
              <w:ind w:left="0"/>
              <w:jc w:val="left"/>
              <w:rPr>
                <w:rFonts w:ascii="Arial Narrow" w:eastAsia="Calibri" w:hAnsi="Arial Narrow" w:cs="Times New Roman"/>
                <w:sz w:val="20"/>
                <w:szCs w:val="20"/>
              </w:rPr>
            </w:pP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Undertake studies in greater detail about funding mechanism implementation  (cost benefit analysis, risk analysis, market value analysis, etc).</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 and 2</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25,000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75,000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NPA ranking mechanisms developed.</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Prepare a prioritized list of the mechanisms identified in the NPAs according to their viability and potential.</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10,000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5,000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Communications materials developed.</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Contract a company to prepare, edit, and print communications materials for mechanism implementation.</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 and 4</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7,500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30,000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Basic infrastructure improved.</w:t>
            </w:r>
          </w:p>
        </w:tc>
        <w:tc>
          <w:tcPr>
            <w:tcW w:w="2064" w:type="pct"/>
          </w:tcPr>
          <w:p w:rsidR="00E65022" w:rsidRPr="00720EB3" w:rsidRDefault="00E65022" w:rsidP="00457061">
            <w:pPr>
              <w:ind w:left="0"/>
              <w:rPr>
                <w:rFonts w:ascii="Arial Narrow" w:eastAsia="Calibri" w:hAnsi="Arial Narrow" w:cs="Times New Roman"/>
                <w:sz w:val="20"/>
                <w:szCs w:val="20"/>
              </w:rPr>
            </w:pPr>
            <w:r w:rsidRPr="00CE21C0">
              <w:rPr>
                <w:rFonts w:ascii="Arial Narrow" w:eastAsia="Calibri" w:hAnsi="Arial Narrow" w:cs="Times New Roman"/>
                <w:sz w:val="20"/>
                <w:szCs w:val="20"/>
              </w:rPr>
              <w:t>Contract a consulting company to make improvements to small-scale infrastructure on the generation of positive net income</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 and 5</w:t>
            </w:r>
          </w:p>
        </w:tc>
        <w:tc>
          <w:tcPr>
            <w:tcW w:w="673" w:type="pct"/>
          </w:tcPr>
          <w:p w:rsidR="00E65022" w:rsidRPr="00720EB3" w:rsidRDefault="00E65022" w:rsidP="00457061">
            <w:pPr>
              <w:jc w:val="right"/>
              <w:rPr>
                <w:rFonts w:ascii="Arial Narrow" w:eastAsia="Calibri" w:hAnsi="Arial Narrow" w:cs="Times New Roman"/>
                <w:sz w:val="20"/>
                <w:szCs w:val="20"/>
              </w:rPr>
            </w:pP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795,000</w:t>
            </w:r>
          </w:p>
        </w:tc>
      </w:tr>
      <w:tr w:rsidR="00E65022" w:rsidRPr="00720EB3" w:rsidTr="00457061">
        <w:tc>
          <w:tcPr>
            <w:tcW w:w="983" w:type="pct"/>
            <w:tcBorders>
              <w:bottom w:val="single" w:sz="4" w:space="0" w:color="auto"/>
            </w:tcBorders>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 xml:space="preserve">Action plan and protocols for pilots developed. </w:t>
            </w:r>
          </w:p>
        </w:tc>
        <w:tc>
          <w:tcPr>
            <w:tcW w:w="2064" w:type="pct"/>
            <w:tcBorders>
              <w:bottom w:val="single" w:sz="4" w:space="0" w:color="auto"/>
            </w:tcBorders>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Prepare an action plan for the three pilots and design a road map for mechanism implementation.</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2</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20,000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20,000</w:t>
            </w:r>
          </w:p>
        </w:tc>
      </w:tr>
      <w:tr w:rsidR="00E65022" w:rsidRPr="00720EB3" w:rsidTr="00457061">
        <w:tc>
          <w:tcPr>
            <w:tcW w:w="983" w:type="pct"/>
            <w:tcBorders>
              <w:bottom w:val="single" w:sz="4" w:space="0" w:color="auto"/>
            </w:tcBorders>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Pilot implementation supported.</w:t>
            </w:r>
          </w:p>
        </w:tc>
        <w:tc>
          <w:tcPr>
            <w:tcW w:w="2064" w:type="pct"/>
            <w:tcBorders>
              <w:bottom w:val="single" w:sz="4" w:space="0" w:color="auto"/>
            </w:tcBorders>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Contract a consulting company to support implementation of the pilot studies, the legal drafting of agreements, the design of monitoring instruments, and the drafting of amendments to policies, procedures, and guides.</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 and 3</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30,000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 xml:space="preserve">  30,000</w:t>
            </w:r>
          </w:p>
        </w:tc>
      </w:tr>
      <w:tr w:rsidR="00E65022" w:rsidRPr="00720EB3" w:rsidTr="00457061">
        <w:tc>
          <w:tcPr>
            <w:tcW w:w="983" w:type="pct"/>
            <w:tcBorders>
              <w:top w:val="single" w:sz="4" w:space="0" w:color="auto"/>
            </w:tcBorders>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Safeguards plan developed.</w:t>
            </w:r>
          </w:p>
        </w:tc>
        <w:tc>
          <w:tcPr>
            <w:tcW w:w="2064" w:type="pct"/>
            <w:tcBorders>
              <w:top w:val="single" w:sz="4" w:space="0" w:color="auto"/>
            </w:tcBorders>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 xml:space="preserve">Contract a consultant to develop a safeguards plan. </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 and 5</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20,000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20,000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Legal and technical studies undertaken.</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Contract consultancy companies to support the legal and technical arrangements for commissioning of the mechanisms.</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 and 3</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20,000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50,000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Successful mechanism case studies systematized.</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Contract a company to prepare a document that systematizes successful implementation case studies.</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4 and 5</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24,000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24,000</w:t>
            </w:r>
          </w:p>
        </w:tc>
      </w:tr>
      <w:tr w:rsidR="00E65022" w:rsidRPr="00720EB3" w:rsidTr="00457061">
        <w:tc>
          <w:tcPr>
            <w:tcW w:w="983" w:type="pct"/>
          </w:tcPr>
          <w:p w:rsidR="00E65022" w:rsidRPr="00404866"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Publication designed and printed.</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Contract a company to design and print the document of case studies and lessons learned from the pilots.</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4</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26,000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26,000</w:t>
            </w:r>
          </w:p>
          <w:p w:rsidR="00E65022" w:rsidRPr="00720EB3" w:rsidRDefault="00E65022" w:rsidP="00457061">
            <w:pPr>
              <w:jc w:val="right"/>
              <w:rPr>
                <w:rFonts w:ascii="Arial Narrow" w:eastAsia="Calibri" w:hAnsi="Arial Narrow" w:cs="Times New Roman"/>
                <w:sz w:val="20"/>
                <w:szCs w:val="20"/>
              </w:rPr>
            </w:pPr>
          </w:p>
        </w:tc>
      </w:tr>
      <w:tr w:rsidR="00E65022" w:rsidRPr="00720EB3" w:rsidTr="00457061">
        <w:tc>
          <w:tcPr>
            <w:tcW w:w="3621" w:type="pct"/>
            <w:gridSpan w:val="3"/>
          </w:tcPr>
          <w:p w:rsidR="00E65022" w:rsidRPr="00720EB3" w:rsidRDefault="00E65022" w:rsidP="00457061">
            <w:pPr>
              <w:jc w:val="left"/>
              <w:rPr>
                <w:rFonts w:ascii="Arial Narrow" w:eastAsia="Calibri" w:hAnsi="Arial Narrow" w:cs="Times New Roman"/>
                <w:b/>
                <w:color w:val="0070C0"/>
                <w:sz w:val="20"/>
                <w:szCs w:val="20"/>
              </w:rPr>
            </w:pPr>
            <w:r w:rsidRPr="00720EB3">
              <w:rPr>
                <w:rFonts w:ascii="Arial Narrow" w:eastAsia="Calibri" w:hAnsi="Arial Narrow" w:cs="Times New Roman"/>
                <w:b/>
                <w:sz w:val="20"/>
                <w:szCs w:val="20"/>
              </w:rPr>
              <w:t>Total Component 2</w:t>
            </w:r>
          </w:p>
        </w:tc>
        <w:tc>
          <w:tcPr>
            <w:tcW w:w="673" w:type="pct"/>
          </w:tcPr>
          <w:p w:rsidR="00E65022" w:rsidRPr="00720EB3" w:rsidRDefault="00E65022" w:rsidP="00457061">
            <w:pPr>
              <w:rPr>
                <w:rFonts w:ascii="Arial Narrow" w:eastAsia="Calibri" w:hAnsi="Arial Narrow" w:cs="Times New Roman"/>
                <w:color w:val="0070C0"/>
                <w:sz w:val="20"/>
                <w:szCs w:val="20"/>
              </w:rPr>
            </w:pPr>
          </w:p>
        </w:tc>
        <w:tc>
          <w:tcPr>
            <w:tcW w:w="706" w:type="pct"/>
          </w:tcPr>
          <w:p w:rsidR="00E65022" w:rsidRPr="00720EB3" w:rsidRDefault="00E65022" w:rsidP="00457061">
            <w:pPr>
              <w:jc w:val="right"/>
              <w:rPr>
                <w:rFonts w:ascii="Arial Narrow" w:eastAsia="Calibri" w:hAnsi="Arial Narrow" w:cs="Times New Roman"/>
                <w:b/>
                <w:sz w:val="20"/>
                <w:szCs w:val="20"/>
              </w:rPr>
            </w:pPr>
            <w:r w:rsidRPr="00720EB3">
              <w:rPr>
                <w:rFonts w:ascii="Arial Narrow" w:eastAsia="Calibri" w:hAnsi="Arial Narrow" w:cs="Times New Roman"/>
                <w:b/>
                <w:sz w:val="20"/>
                <w:szCs w:val="20"/>
              </w:rPr>
              <w:t>1,120,000</w:t>
            </w:r>
          </w:p>
        </w:tc>
      </w:tr>
      <w:tr w:rsidR="00E65022" w:rsidRPr="00720EB3" w:rsidTr="00457061">
        <w:tc>
          <w:tcPr>
            <w:tcW w:w="5000" w:type="pct"/>
            <w:gridSpan w:val="5"/>
            <w:shd w:val="clear" w:color="auto" w:fill="BFBFBF"/>
          </w:tcPr>
          <w:p w:rsidR="00E65022" w:rsidRPr="00720EB3" w:rsidRDefault="00E65022" w:rsidP="00457061">
            <w:pPr>
              <w:jc w:val="left"/>
              <w:rPr>
                <w:rFonts w:ascii="Arial Narrow" w:eastAsia="Calibri" w:hAnsi="Arial Narrow" w:cs="Times New Roman"/>
                <w:b/>
                <w:sz w:val="20"/>
                <w:szCs w:val="20"/>
              </w:rPr>
            </w:pPr>
            <w:r w:rsidRPr="00720EB3">
              <w:rPr>
                <w:rFonts w:ascii="Arial Narrow" w:eastAsia="Calibri" w:hAnsi="Arial Narrow" w:cs="Times New Roman"/>
                <w:b/>
                <w:sz w:val="20"/>
                <w:szCs w:val="20"/>
              </w:rPr>
              <w:t>Component 3</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lastRenderedPageBreak/>
              <w:t>Community consultations - safeguards</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 xml:space="preserve">Conduct workshops and meetings with communities and interested parties. </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 to 5</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10,000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50,000</w:t>
            </w:r>
          </w:p>
        </w:tc>
      </w:tr>
      <w:tr w:rsidR="00E65022" w:rsidRPr="00720EB3" w:rsidTr="00457061">
        <w:tc>
          <w:tcPr>
            <w:tcW w:w="3621" w:type="pct"/>
            <w:gridSpan w:val="3"/>
          </w:tcPr>
          <w:p w:rsidR="00E65022" w:rsidRPr="00720EB3" w:rsidRDefault="00E65022" w:rsidP="00457061">
            <w:pPr>
              <w:jc w:val="left"/>
              <w:rPr>
                <w:rFonts w:ascii="Arial Narrow" w:eastAsia="Calibri" w:hAnsi="Arial Narrow" w:cs="Times New Roman"/>
                <w:b/>
                <w:color w:val="0070C0"/>
                <w:sz w:val="20"/>
                <w:szCs w:val="20"/>
              </w:rPr>
            </w:pPr>
            <w:r w:rsidRPr="00720EB3">
              <w:rPr>
                <w:rFonts w:ascii="Arial Narrow" w:eastAsia="Calibri" w:hAnsi="Arial Narrow" w:cs="Times New Roman"/>
                <w:b/>
                <w:sz w:val="20"/>
                <w:szCs w:val="20"/>
              </w:rPr>
              <w:t>Total Component 3</w:t>
            </w:r>
          </w:p>
        </w:tc>
        <w:tc>
          <w:tcPr>
            <w:tcW w:w="673" w:type="pct"/>
          </w:tcPr>
          <w:p w:rsidR="00E65022" w:rsidRPr="00720EB3" w:rsidRDefault="00E65022" w:rsidP="00457061">
            <w:pPr>
              <w:rPr>
                <w:rFonts w:ascii="Arial Narrow" w:eastAsia="Calibri" w:hAnsi="Arial Narrow" w:cs="Times New Roman"/>
                <w:color w:val="0070C0"/>
                <w:sz w:val="20"/>
                <w:szCs w:val="20"/>
              </w:rPr>
            </w:pPr>
          </w:p>
        </w:tc>
        <w:tc>
          <w:tcPr>
            <w:tcW w:w="706" w:type="pct"/>
          </w:tcPr>
          <w:p w:rsidR="00E65022" w:rsidRPr="00720EB3" w:rsidRDefault="00E65022" w:rsidP="00457061">
            <w:pPr>
              <w:jc w:val="right"/>
              <w:rPr>
                <w:rFonts w:ascii="Arial Narrow" w:eastAsia="Calibri" w:hAnsi="Arial Narrow" w:cs="Times New Roman"/>
                <w:b/>
                <w:color w:val="0070C0"/>
                <w:sz w:val="20"/>
                <w:szCs w:val="20"/>
              </w:rPr>
            </w:pPr>
            <w:r w:rsidRPr="00720EB3">
              <w:rPr>
                <w:rFonts w:ascii="Arial Narrow" w:eastAsia="Calibri" w:hAnsi="Arial Narrow" w:cs="Times New Roman"/>
                <w:b/>
                <w:sz w:val="20"/>
                <w:szCs w:val="20"/>
              </w:rPr>
              <w:t>50,000</w:t>
            </w:r>
          </w:p>
        </w:tc>
      </w:tr>
      <w:tr w:rsidR="00E65022" w:rsidRPr="00720EB3" w:rsidTr="00457061">
        <w:tc>
          <w:tcPr>
            <w:tcW w:w="5000" w:type="pct"/>
            <w:gridSpan w:val="5"/>
            <w:shd w:val="clear" w:color="auto" w:fill="A6A6A6"/>
          </w:tcPr>
          <w:p w:rsidR="00E65022" w:rsidRPr="00720EB3" w:rsidRDefault="00E65022" w:rsidP="00457061">
            <w:pPr>
              <w:jc w:val="left"/>
              <w:rPr>
                <w:rFonts w:ascii="Arial Narrow" w:eastAsia="Calibri" w:hAnsi="Arial Narrow" w:cs="Times New Roman"/>
                <w:b/>
                <w:sz w:val="20"/>
                <w:szCs w:val="20"/>
              </w:rPr>
            </w:pPr>
            <w:r w:rsidRPr="00720EB3">
              <w:rPr>
                <w:rFonts w:ascii="Arial Narrow" w:eastAsia="Calibri" w:hAnsi="Arial Narrow" w:cs="Times New Roman"/>
                <w:b/>
                <w:sz w:val="20"/>
                <w:szCs w:val="20"/>
              </w:rPr>
              <w:t>PMC</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720EB3">
              <w:rPr>
                <w:rFonts w:ascii="Arial Narrow" w:eastAsia="Calibri" w:hAnsi="Arial Narrow" w:cs="Times New Roman"/>
                <w:sz w:val="20"/>
                <w:szCs w:val="20"/>
              </w:rPr>
              <w:t>Audits conducted.</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 xml:space="preserve">Contract an external audit firm. </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1 to 6</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6,666</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40,000</w:t>
            </w:r>
          </w:p>
        </w:tc>
      </w:tr>
      <w:tr w:rsidR="00E65022" w:rsidRPr="00720EB3" w:rsidTr="00457061">
        <w:tc>
          <w:tcPr>
            <w:tcW w:w="983" w:type="pct"/>
          </w:tcPr>
          <w:p w:rsidR="00E65022" w:rsidRPr="00720EB3" w:rsidRDefault="00E65022" w:rsidP="00457061">
            <w:pPr>
              <w:ind w:left="0"/>
              <w:jc w:val="left"/>
              <w:rPr>
                <w:rFonts w:ascii="Arial Narrow" w:eastAsia="Calibri" w:hAnsi="Arial Narrow" w:cs="Times New Roman"/>
                <w:sz w:val="20"/>
                <w:szCs w:val="20"/>
              </w:rPr>
            </w:pPr>
            <w:r w:rsidRPr="00F57F61">
              <w:rPr>
                <w:rFonts w:ascii="Arial Narrow" w:eastAsia="Calibri" w:hAnsi="Arial Narrow" w:cs="Times New Roman"/>
                <w:sz w:val="20"/>
                <w:szCs w:val="20"/>
              </w:rPr>
              <w:t>Mid-term and terminal evaluation conducted</w:t>
            </w:r>
          </w:p>
        </w:tc>
        <w:tc>
          <w:tcPr>
            <w:tcW w:w="2064" w:type="pct"/>
          </w:tcPr>
          <w:p w:rsidR="00E65022" w:rsidRPr="00720EB3" w:rsidRDefault="00E65022" w:rsidP="00457061">
            <w:pPr>
              <w:ind w:left="0"/>
              <w:rPr>
                <w:rFonts w:ascii="Arial Narrow" w:eastAsia="Calibri" w:hAnsi="Arial Narrow" w:cs="Times New Roman"/>
                <w:sz w:val="20"/>
                <w:szCs w:val="20"/>
              </w:rPr>
            </w:pPr>
            <w:r w:rsidRPr="00720EB3">
              <w:rPr>
                <w:rFonts w:ascii="Arial Narrow" w:eastAsia="Calibri" w:hAnsi="Arial Narrow" w:cs="Times New Roman"/>
                <w:sz w:val="20"/>
                <w:szCs w:val="20"/>
              </w:rPr>
              <w:t>Contract a company to undertake the mid-term review and the final evaluation required by GEF.</w:t>
            </w:r>
          </w:p>
        </w:tc>
        <w:tc>
          <w:tcPr>
            <w:tcW w:w="574"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 xml:space="preserve">3 and 6 </w:t>
            </w:r>
          </w:p>
        </w:tc>
        <w:tc>
          <w:tcPr>
            <w:tcW w:w="673"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30,000</w:t>
            </w:r>
          </w:p>
        </w:tc>
        <w:tc>
          <w:tcPr>
            <w:tcW w:w="706" w:type="pct"/>
          </w:tcPr>
          <w:p w:rsidR="00E65022" w:rsidRPr="00720EB3" w:rsidRDefault="00E65022" w:rsidP="00457061">
            <w:pPr>
              <w:jc w:val="right"/>
              <w:rPr>
                <w:rFonts w:ascii="Arial Narrow" w:eastAsia="Calibri" w:hAnsi="Arial Narrow" w:cs="Times New Roman"/>
                <w:sz w:val="20"/>
                <w:szCs w:val="20"/>
              </w:rPr>
            </w:pPr>
            <w:r w:rsidRPr="00720EB3">
              <w:rPr>
                <w:rFonts w:ascii="Arial Narrow" w:eastAsia="Calibri" w:hAnsi="Arial Narrow" w:cs="Times New Roman"/>
                <w:sz w:val="20"/>
                <w:szCs w:val="20"/>
              </w:rPr>
              <w:t>60,000</w:t>
            </w:r>
          </w:p>
        </w:tc>
      </w:tr>
      <w:tr w:rsidR="00E65022" w:rsidRPr="00720EB3" w:rsidTr="00457061">
        <w:tc>
          <w:tcPr>
            <w:tcW w:w="3621" w:type="pct"/>
            <w:gridSpan w:val="3"/>
          </w:tcPr>
          <w:p w:rsidR="00E65022" w:rsidRPr="00720EB3" w:rsidRDefault="00E65022" w:rsidP="00457061">
            <w:pPr>
              <w:ind w:left="0"/>
              <w:jc w:val="left"/>
              <w:rPr>
                <w:rFonts w:ascii="Arial Narrow" w:eastAsia="Calibri" w:hAnsi="Arial Narrow" w:cs="Times New Roman"/>
                <w:b/>
                <w:sz w:val="20"/>
                <w:szCs w:val="20"/>
              </w:rPr>
            </w:pPr>
            <w:r w:rsidRPr="00720EB3">
              <w:rPr>
                <w:rFonts w:ascii="Arial Narrow" w:eastAsia="Calibri" w:hAnsi="Arial Narrow" w:cs="Times New Roman"/>
                <w:b/>
                <w:sz w:val="20"/>
                <w:szCs w:val="20"/>
              </w:rPr>
              <w:t>Total PMC</w:t>
            </w:r>
          </w:p>
        </w:tc>
        <w:tc>
          <w:tcPr>
            <w:tcW w:w="673" w:type="pct"/>
          </w:tcPr>
          <w:p w:rsidR="00E65022" w:rsidRPr="00720EB3" w:rsidRDefault="00E65022" w:rsidP="00457061">
            <w:pPr>
              <w:rPr>
                <w:rFonts w:ascii="Arial Narrow" w:eastAsia="Calibri" w:hAnsi="Arial Narrow" w:cs="Times New Roman"/>
                <w:sz w:val="20"/>
                <w:szCs w:val="20"/>
              </w:rPr>
            </w:pPr>
          </w:p>
        </w:tc>
        <w:tc>
          <w:tcPr>
            <w:tcW w:w="706" w:type="pct"/>
          </w:tcPr>
          <w:p w:rsidR="00E65022" w:rsidRPr="00720EB3" w:rsidRDefault="00E65022" w:rsidP="00457061">
            <w:pPr>
              <w:jc w:val="right"/>
              <w:rPr>
                <w:rFonts w:ascii="Arial Narrow" w:eastAsia="Calibri" w:hAnsi="Arial Narrow" w:cs="Times New Roman"/>
                <w:b/>
                <w:sz w:val="20"/>
                <w:szCs w:val="20"/>
              </w:rPr>
            </w:pPr>
            <w:r w:rsidRPr="00720EB3">
              <w:rPr>
                <w:rFonts w:ascii="Arial Narrow" w:eastAsia="Calibri" w:hAnsi="Arial Narrow" w:cs="Times New Roman"/>
                <w:b/>
                <w:sz w:val="20"/>
                <w:szCs w:val="20"/>
              </w:rPr>
              <w:t>100,000</w:t>
            </w:r>
          </w:p>
        </w:tc>
      </w:tr>
    </w:tbl>
    <w:p w:rsidR="00E65022" w:rsidRDefault="00E65022" w:rsidP="00E65022">
      <w:pPr>
        <w:ind w:left="0"/>
        <w:rPr>
          <w:b/>
        </w:rPr>
      </w:pPr>
    </w:p>
    <w:p w:rsidR="00E65022" w:rsidRPr="009C6BE9" w:rsidRDefault="00E65022" w:rsidP="00E65022">
      <w:pPr>
        <w:ind w:left="0"/>
        <w:rPr>
          <w:b/>
        </w:rPr>
      </w:pPr>
      <w:r>
        <w:rPr>
          <w:b/>
        </w:rPr>
        <w:t>8.2.3. Grants and Agreements</w:t>
      </w:r>
    </w:p>
    <w:p w:rsidR="00E65022" w:rsidRPr="00720EB3" w:rsidRDefault="00E65022" w:rsidP="00E65022">
      <w:pPr>
        <w:spacing w:after="0"/>
        <w:ind w:left="0"/>
        <w:rPr>
          <w:rFonts w:ascii="Calibri" w:eastAsia="Calibri" w:hAnsi="Calibri" w:cs="Times New Roman"/>
        </w:rPr>
      </w:pPr>
      <w:r>
        <w:rPr>
          <w:rFonts w:ascii="Calibri" w:eastAsia="Calibri" w:hAnsi="Calibri" w:cs="Times New Roman"/>
        </w:rPr>
        <w:t xml:space="preserve">Table 19 shows a summary of sub recipients. </w:t>
      </w:r>
      <w:r w:rsidRPr="00720EB3">
        <w:rPr>
          <w:rFonts w:ascii="Calibri" w:eastAsia="Calibri" w:hAnsi="Calibri" w:cs="Times New Roman"/>
        </w:rPr>
        <w:t>Under Component 3 the GEF finance of US$5,000,000 channeled through the transition fund via PROFONANPE will be used to improve the management levels in some of the six shortlisted NPAs (</w:t>
      </w:r>
      <w:r>
        <w:rPr>
          <w:rFonts w:ascii="Calibri" w:eastAsia="Calibri" w:hAnsi="Calibri" w:cs="Times New Roman"/>
        </w:rPr>
        <w:t xml:space="preserve">Table 20; see </w:t>
      </w:r>
      <w:r w:rsidRPr="00720EB3">
        <w:rPr>
          <w:rFonts w:ascii="Calibri" w:eastAsia="Calibri" w:hAnsi="Calibri" w:cs="Times New Roman"/>
        </w:rPr>
        <w:t>Appendix 1</w:t>
      </w:r>
      <w:r>
        <w:rPr>
          <w:rFonts w:ascii="Calibri" w:eastAsia="Calibri" w:hAnsi="Calibri" w:cs="Times New Roman"/>
        </w:rPr>
        <w:t>5</w:t>
      </w:r>
      <w:r w:rsidRPr="00720EB3">
        <w:rPr>
          <w:rFonts w:ascii="Calibri" w:eastAsia="Calibri" w:hAnsi="Calibri" w:cs="Times New Roman"/>
        </w:rPr>
        <w:t xml:space="preserve">).  </w:t>
      </w:r>
      <w:bookmarkStart w:id="11" w:name="_Hlk485727378"/>
      <w:r w:rsidRPr="00720EB3">
        <w:rPr>
          <w:rFonts w:ascii="Calibri" w:eastAsia="Calibri" w:hAnsi="Calibri" w:cs="Times New Roman"/>
        </w:rPr>
        <w:t xml:space="preserve">Three management levels and their respective goals have been identified: i) Basic (PA Manager trained, boundaries demarcated, recorded in the NPA registry, NPA management plan updated and implemented, management committee established and operating); Structural (surveillance and control through controlled areas, biological monitoring); Optimal (use and management of natural resources, tourism). </w:t>
      </w:r>
    </w:p>
    <w:bookmarkEnd w:id="11"/>
    <w:p w:rsidR="00E65022" w:rsidRDefault="00E65022" w:rsidP="00E65022">
      <w:pPr>
        <w:spacing w:after="0"/>
        <w:ind w:left="0"/>
        <w:rPr>
          <w:sz w:val="20"/>
        </w:rPr>
      </w:pPr>
    </w:p>
    <w:p w:rsidR="00E65022" w:rsidRDefault="00E65022" w:rsidP="00E65022">
      <w:pPr>
        <w:pStyle w:val="Caption"/>
        <w:keepNext/>
      </w:pPr>
      <w:bookmarkStart w:id="12" w:name="_Toc485822150"/>
      <w:r>
        <w:t xml:space="preserve">Table </w:t>
      </w:r>
      <w:r>
        <w:rPr>
          <w:noProof/>
        </w:rPr>
        <w:fldChar w:fldCharType="begin"/>
      </w:r>
      <w:r>
        <w:rPr>
          <w:noProof/>
        </w:rPr>
        <w:instrText xml:space="preserve"> SEQ Table \* ARABIC </w:instrText>
      </w:r>
      <w:r>
        <w:rPr>
          <w:noProof/>
        </w:rPr>
        <w:fldChar w:fldCharType="separate"/>
      </w:r>
      <w:r>
        <w:rPr>
          <w:noProof/>
        </w:rPr>
        <w:t>19</w:t>
      </w:r>
      <w:r>
        <w:rPr>
          <w:noProof/>
        </w:rPr>
        <w:fldChar w:fldCharType="end"/>
      </w:r>
      <w:r>
        <w:t xml:space="preserve"> Sub Recipient Summary</w:t>
      </w:r>
      <w:bookmarkEnd w:id="12"/>
    </w:p>
    <w:tbl>
      <w:tblPr>
        <w:tblW w:w="5000" w:type="pct"/>
        <w:jc w:val="center"/>
        <w:tblLook w:val="04A0" w:firstRow="1" w:lastRow="0" w:firstColumn="1" w:lastColumn="0" w:noHBand="0" w:noVBand="1"/>
      </w:tblPr>
      <w:tblGrid>
        <w:gridCol w:w="5988"/>
        <w:gridCol w:w="3362"/>
      </w:tblGrid>
      <w:tr w:rsidR="00E65022" w:rsidRPr="009410BA" w:rsidTr="00457061">
        <w:trPr>
          <w:trHeight w:val="156"/>
          <w:jc w:val="center"/>
        </w:trPr>
        <w:tc>
          <w:tcPr>
            <w:tcW w:w="32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65022" w:rsidRPr="009410BA" w:rsidRDefault="00E65022" w:rsidP="00457061">
            <w:pPr>
              <w:spacing w:after="0" w:line="240" w:lineRule="auto"/>
              <w:ind w:left="0"/>
              <w:jc w:val="left"/>
              <w:rPr>
                <w:rFonts w:ascii="Calibri" w:eastAsia="Times New Roman" w:hAnsi="Calibri" w:cs="Times New Roman"/>
                <w:sz w:val="20"/>
                <w:szCs w:val="20"/>
              </w:rPr>
            </w:pPr>
            <w:r>
              <w:rPr>
                <w:rFonts w:ascii="Calibri" w:hAnsi="Calibri"/>
                <w:sz w:val="20"/>
              </w:rPr>
              <w:t>Partner Name</w:t>
            </w:r>
          </w:p>
        </w:tc>
        <w:tc>
          <w:tcPr>
            <w:tcW w:w="1798" w:type="pct"/>
            <w:tcBorders>
              <w:top w:val="single" w:sz="4" w:space="0" w:color="auto"/>
              <w:left w:val="nil"/>
              <w:bottom w:val="single" w:sz="4" w:space="0" w:color="auto"/>
              <w:right w:val="single" w:sz="4" w:space="0" w:color="auto"/>
            </w:tcBorders>
            <w:shd w:val="clear" w:color="auto" w:fill="auto"/>
            <w:noWrap/>
            <w:vAlign w:val="bottom"/>
          </w:tcPr>
          <w:p w:rsidR="00E65022" w:rsidRPr="009410BA" w:rsidRDefault="00E65022" w:rsidP="00457061">
            <w:pPr>
              <w:spacing w:after="0" w:line="240" w:lineRule="auto"/>
              <w:ind w:left="0"/>
              <w:jc w:val="center"/>
              <w:rPr>
                <w:rFonts w:ascii="Calibri" w:eastAsia="Times New Roman" w:hAnsi="Calibri" w:cs="Times New Roman"/>
                <w:sz w:val="20"/>
                <w:szCs w:val="20"/>
              </w:rPr>
            </w:pPr>
            <w:r>
              <w:rPr>
                <w:rFonts w:ascii="Calibri" w:hAnsi="Calibri"/>
                <w:sz w:val="20"/>
              </w:rPr>
              <w:t>Total sub-recipient Budget</w:t>
            </w:r>
          </w:p>
        </w:tc>
      </w:tr>
      <w:tr w:rsidR="00E65022" w:rsidRPr="009410BA" w:rsidTr="00457061">
        <w:trPr>
          <w:trHeight w:val="156"/>
          <w:jc w:val="center"/>
        </w:trPr>
        <w:tc>
          <w:tcPr>
            <w:tcW w:w="3202" w:type="pct"/>
            <w:tcBorders>
              <w:top w:val="nil"/>
              <w:left w:val="single" w:sz="4" w:space="0" w:color="auto"/>
              <w:bottom w:val="single" w:sz="4" w:space="0" w:color="auto"/>
              <w:right w:val="single" w:sz="4" w:space="0" w:color="auto"/>
            </w:tcBorders>
            <w:shd w:val="clear" w:color="auto" w:fill="auto"/>
            <w:noWrap/>
            <w:vAlign w:val="bottom"/>
          </w:tcPr>
          <w:p w:rsidR="00E65022" w:rsidRPr="009410BA" w:rsidRDefault="00E65022" w:rsidP="00457061">
            <w:pPr>
              <w:spacing w:after="0" w:line="240" w:lineRule="auto"/>
              <w:ind w:left="0"/>
              <w:rPr>
                <w:rFonts w:ascii="Calibri" w:eastAsia="Times New Roman" w:hAnsi="Calibri" w:cs="Times New Roman"/>
                <w:sz w:val="20"/>
                <w:szCs w:val="20"/>
              </w:rPr>
            </w:pPr>
            <w:r>
              <w:rPr>
                <w:rFonts w:ascii="Calibri" w:hAnsi="Calibri"/>
                <w:sz w:val="20"/>
              </w:rPr>
              <w:t>PROFONANPE (transition fund)</w:t>
            </w:r>
          </w:p>
        </w:tc>
        <w:tc>
          <w:tcPr>
            <w:tcW w:w="1798" w:type="pct"/>
            <w:tcBorders>
              <w:top w:val="nil"/>
              <w:left w:val="nil"/>
              <w:bottom w:val="single" w:sz="4" w:space="0" w:color="auto"/>
              <w:right w:val="single" w:sz="4" w:space="0" w:color="auto"/>
            </w:tcBorders>
            <w:shd w:val="clear" w:color="auto" w:fill="auto"/>
            <w:noWrap/>
            <w:vAlign w:val="bottom"/>
          </w:tcPr>
          <w:p w:rsidR="00E65022" w:rsidRPr="009410BA" w:rsidRDefault="00E65022" w:rsidP="00457061">
            <w:pPr>
              <w:spacing w:after="0" w:line="240" w:lineRule="auto"/>
              <w:ind w:left="0"/>
              <w:jc w:val="center"/>
              <w:rPr>
                <w:rFonts w:ascii="Calibri" w:eastAsia="Times New Roman" w:hAnsi="Calibri" w:cs="Times New Roman"/>
                <w:sz w:val="20"/>
                <w:szCs w:val="20"/>
              </w:rPr>
            </w:pPr>
            <w:r>
              <w:rPr>
                <w:rFonts w:ascii="Calibri" w:hAnsi="Calibri"/>
                <w:sz w:val="20"/>
              </w:rPr>
              <w:t>5,000,000</w:t>
            </w:r>
          </w:p>
        </w:tc>
      </w:tr>
      <w:tr w:rsidR="00E65022" w:rsidRPr="009410BA" w:rsidTr="00457061">
        <w:trPr>
          <w:trHeight w:val="156"/>
          <w:jc w:val="center"/>
        </w:trPr>
        <w:tc>
          <w:tcPr>
            <w:tcW w:w="3202" w:type="pct"/>
            <w:tcBorders>
              <w:top w:val="nil"/>
              <w:left w:val="single" w:sz="4" w:space="0" w:color="auto"/>
              <w:bottom w:val="single" w:sz="4" w:space="0" w:color="auto"/>
              <w:right w:val="single" w:sz="4" w:space="0" w:color="auto"/>
            </w:tcBorders>
            <w:shd w:val="clear" w:color="auto" w:fill="auto"/>
            <w:noWrap/>
            <w:vAlign w:val="bottom"/>
          </w:tcPr>
          <w:p w:rsidR="00E65022" w:rsidRPr="009410BA" w:rsidRDefault="00E65022" w:rsidP="00457061">
            <w:pPr>
              <w:spacing w:after="0" w:line="240" w:lineRule="auto"/>
              <w:ind w:left="0"/>
              <w:jc w:val="left"/>
              <w:rPr>
                <w:rFonts w:ascii="Calibri" w:eastAsia="Times New Roman" w:hAnsi="Calibri" w:cs="Times New Roman"/>
                <w:b/>
                <w:bCs/>
                <w:sz w:val="20"/>
                <w:szCs w:val="20"/>
              </w:rPr>
            </w:pPr>
            <w:r>
              <w:rPr>
                <w:rFonts w:ascii="Calibri" w:hAnsi="Calibri"/>
                <w:b/>
                <w:sz w:val="20"/>
              </w:rPr>
              <w:t>Sub Total Sub Grants</w:t>
            </w:r>
          </w:p>
        </w:tc>
        <w:tc>
          <w:tcPr>
            <w:tcW w:w="1798" w:type="pct"/>
            <w:tcBorders>
              <w:top w:val="nil"/>
              <w:left w:val="nil"/>
              <w:bottom w:val="single" w:sz="4" w:space="0" w:color="auto"/>
              <w:right w:val="single" w:sz="4" w:space="0" w:color="auto"/>
            </w:tcBorders>
            <w:shd w:val="clear" w:color="auto" w:fill="auto"/>
            <w:noWrap/>
            <w:vAlign w:val="bottom"/>
          </w:tcPr>
          <w:p w:rsidR="00E65022" w:rsidRDefault="00E65022" w:rsidP="00457061">
            <w:pPr>
              <w:spacing w:after="0" w:line="240" w:lineRule="auto"/>
              <w:ind w:left="0"/>
              <w:jc w:val="center"/>
              <w:rPr>
                <w:rFonts w:ascii="Calibri" w:eastAsia="Times New Roman" w:hAnsi="Calibri" w:cs="Times New Roman"/>
                <w:b/>
                <w:bCs/>
                <w:sz w:val="20"/>
                <w:szCs w:val="20"/>
              </w:rPr>
            </w:pPr>
            <w:r>
              <w:rPr>
                <w:rFonts w:ascii="Calibri" w:hAnsi="Calibri"/>
                <w:b/>
                <w:sz w:val="20"/>
              </w:rPr>
              <w:t>5,000,000</w:t>
            </w:r>
          </w:p>
        </w:tc>
      </w:tr>
    </w:tbl>
    <w:p w:rsidR="00E65022" w:rsidRDefault="00E65022" w:rsidP="00E65022">
      <w:pPr>
        <w:ind w:left="0"/>
        <w:rPr>
          <w:b/>
          <w:i/>
        </w:rPr>
      </w:pPr>
    </w:p>
    <w:p w:rsidR="00E65022" w:rsidRDefault="00E65022" w:rsidP="00E65022">
      <w:pPr>
        <w:rPr>
          <w:b/>
          <w:i/>
        </w:rPr>
      </w:pPr>
      <w:r>
        <w:rPr>
          <w:b/>
          <w:i/>
        </w:rPr>
        <w:br w:type="page"/>
      </w:r>
    </w:p>
    <w:p w:rsidR="00E65022" w:rsidRDefault="00E65022" w:rsidP="00E65022">
      <w:pPr>
        <w:pStyle w:val="Caption"/>
        <w:keepNext/>
      </w:pPr>
      <w:bookmarkStart w:id="13" w:name="_Toc485822151"/>
      <w:r>
        <w:lastRenderedPageBreak/>
        <w:t xml:space="preserve">Table </w:t>
      </w:r>
      <w:r>
        <w:rPr>
          <w:noProof/>
        </w:rPr>
        <w:fldChar w:fldCharType="begin"/>
      </w:r>
      <w:r>
        <w:rPr>
          <w:noProof/>
        </w:rPr>
        <w:instrText xml:space="preserve"> SEQ Table \* ARABIC </w:instrText>
      </w:r>
      <w:r>
        <w:rPr>
          <w:noProof/>
        </w:rPr>
        <w:fldChar w:fldCharType="separate"/>
      </w:r>
      <w:r>
        <w:rPr>
          <w:noProof/>
        </w:rPr>
        <w:t>20</w:t>
      </w:r>
      <w:r>
        <w:rPr>
          <w:noProof/>
        </w:rPr>
        <w:fldChar w:fldCharType="end"/>
      </w:r>
      <w:r>
        <w:t xml:space="preserve"> Grants for Component 3</w:t>
      </w:r>
      <w:bookmarkEnd w:id="13"/>
    </w:p>
    <w:tbl>
      <w:tblPr>
        <w:tblStyle w:val="TableGrid"/>
        <w:tblW w:w="5000" w:type="pct"/>
        <w:tblLook w:val="04A0" w:firstRow="1" w:lastRow="0" w:firstColumn="1" w:lastColumn="0" w:noHBand="0" w:noVBand="1"/>
      </w:tblPr>
      <w:tblGrid>
        <w:gridCol w:w="1881"/>
        <w:gridCol w:w="5047"/>
        <w:gridCol w:w="1156"/>
        <w:gridCol w:w="1266"/>
      </w:tblGrid>
      <w:tr w:rsidR="00E65022" w:rsidRPr="00346FE4" w:rsidTr="00457061">
        <w:trPr>
          <w:trHeight w:val="254"/>
        </w:trPr>
        <w:tc>
          <w:tcPr>
            <w:tcW w:w="5000" w:type="pct"/>
            <w:gridSpan w:val="4"/>
            <w:shd w:val="clear" w:color="auto" w:fill="BFBFBF" w:themeFill="background1" w:themeFillShade="BF"/>
          </w:tcPr>
          <w:p w:rsidR="00E65022" w:rsidRPr="00346FE4" w:rsidRDefault="00E65022" w:rsidP="00457061">
            <w:pPr>
              <w:jc w:val="center"/>
              <w:rPr>
                <w:rFonts w:ascii="Arial Narrow" w:hAnsi="Arial Narrow"/>
                <w:b/>
                <w:szCs w:val="20"/>
              </w:rPr>
            </w:pPr>
            <w:r w:rsidRPr="00346FE4">
              <w:rPr>
                <w:rFonts w:ascii="Arial Narrow" w:hAnsi="Arial Narrow"/>
                <w:b/>
                <w:szCs w:val="20"/>
              </w:rPr>
              <w:t>COMPONENT 3</w:t>
            </w:r>
          </w:p>
        </w:tc>
      </w:tr>
      <w:tr w:rsidR="00E65022" w:rsidRPr="00346FE4" w:rsidTr="00457061">
        <w:trPr>
          <w:trHeight w:val="254"/>
        </w:trPr>
        <w:tc>
          <w:tcPr>
            <w:tcW w:w="1006" w:type="pct"/>
          </w:tcPr>
          <w:p w:rsidR="00E65022" w:rsidRPr="00346FE4" w:rsidRDefault="00E65022" w:rsidP="00457061">
            <w:pPr>
              <w:rPr>
                <w:rFonts w:ascii="Arial Narrow" w:hAnsi="Arial Narrow"/>
                <w:b/>
                <w:szCs w:val="20"/>
              </w:rPr>
            </w:pPr>
          </w:p>
          <w:p w:rsidR="00E65022" w:rsidRPr="00346FE4" w:rsidRDefault="00E65022" w:rsidP="00457061">
            <w:pPr>
              <w:ind w:left="0"/>
              <w:jc w:val="left"/>
              <w:rPr>
                <w:rFonts w:ascii="Arial Narrow" w:hAnsi="Arial Narrow"/>
                <w:b/>
                <w:szCs w:val="20"/>
              </w:rPr>
            </w:pPr>
            <w:r w:rsidRPr="00346FE4">
              <w:rPr>
                <w:rFonts w:ascii="Arial Narrow" w:hAnsi="Arial Narrow"/>
                <w:b/>
                <w:szCs w:val="20"/>
              </w:rPr>
              <w:t>Name of Partner</w:t>
            </w:r>
          </w:p>
        </w:tc>
        <w:tc>
          <w:tcPr>
            <w:tcW w:w="2699" w:type="pct"/>
          </w:tcPr>
          <w:p w:rsidR="00E65022" w:rsidRPr="00346FE4" w:rsidRDefault="00E65022" w:rsidP="00457061">
            <w:pPr>
              <w:jc w:val="center"/>
              <w:rPr>
                <w:rFonts w:ascii="Arial Narrow" w:hAnsi="Arial Narrow"/>
                <w:b/>
                <w:szCs w:val="20"/>
              </w:rPr>
            </w:pPr>
          </w:p>
          <w:p w:rsidR="00E65022" w:rsidRPr="00346FE4" w:rsidRDefault="00E65022" w:rsidP="00457061">
            <w:pPr>
              <w:ind w:left="0"/>
              <w:jc w:val="center"/>
              <w:rPr>
                <w:rFonts w:ascii="Arial Narrow" w:hAnsi="Arial Narrow"/>
                <w:b/>
                <w:szCs w:val="20"/>
              </w:rPr>
            </w:pPr>
            <w:r w:rsidRPr="00346FE4">
              <w:rPr>
                <w:rFonts w:ascii="Arial Narrow" w:hAnsi="Arial Narrow"/>
                <w:b/>
                <w:szCs w:val="20"/>
              </w:rPr>
              <w:t>Purpose</w:t>
            </w:r>
          </w:p>
        </w:tc>
        <w:tc>
          <w:tcPr>
            <w:tcW w:w="618" w:type="pct"/>
          </w:tcPr>
          <w:p w:rsidR="00E65022" w:rsidRPr="00346FE4" w:rsidRDefault="00E65022" w:rsidP="00457061">
            <w:pPr>
              <w:jc w:val="center"/>
              <w:rPr>
                <w:rFonts w:ascii="Arial Narrow" w:hAnsi="Arial Narrow"/>
                <w:b/>
                <w:szCs w:val="20"/>
              </w:rPr>
            </w:pPr>
          </w:p>
          <w:p w:rsidR="00E65022" w:rsidRPr="00346FE4" w:rsidRDefault="00E65022" w:rsidP="00457061">
            <w:pPr>
              <w:ind w:left="0"/>
              <w:jc w:val="center"/>
              <w:rPr>
                <w:rFonts w:ascii="Arial Narrow" w:hAnsi="Arial Narrow"/>
                <w:b/>
                <w:szCs w:val="20"/>
              </w:rPr>
            </w:pPr>
            <w:r w:rsidRPr="00346FE4">
              <w:rPr>
                <w:rFonts w:ascii="Arial Narrow" w:hAnsi="Arial Narrow"/>
                <w:b/>
                <w:szCs w:val="20"/>
              </w:rPr>
              <w:t>Location</w:t>
            </w:r>
          </w:p>
        </w:tc>
        <w:tc>
          <w:tcPr>
            <w:tcW w:w="677" w:type="pct"/>
          </w:tcPr>
          <w:p w:rsidR="00E65022" w:rsidRPr="00346FE4" w:rsidRDefault="00E65022" w:rsidP="00457061">
            <w:pPr>
              <w:jc w:val="center"/>
              <w:rPr>
                <w:rFonts w:ascii="Arial Narrow" w:hAnsi="Arial Narrow"/>
                <w:b/>
                <w:szCs w:val="20"/>
              </w:rPr>
            </w:pPr>
          </w:p>
          <w:p w:rsidR="00E65022" w:rsidRPr="00346FE4" w:rsidRDefault="00E65022" w:rsidP="00457061">
            <w:pPr>
              <w:ind w:left="0"/>
              <w:jc w:val="center"/>
              <w:rPr>
                <w:rFonts w:ascii="Arial Narrow" w:hAnsi="Arial Narrow"/>
                <w:b/>
                <w:szCs w:val="20"/>
              </w:rPr>
            </w:pPr>
            <w:r w:rsidRPr="00346FE4">
              <w:rPr>
                <w:rFonts w:ascii="Arial Narrow" w:hAnsi="Arial Narrow"/>
                <w:b/>
                <w:szCs w:val="20"/>
              </w:rPr>
              <w:t>Total</w:t>
            </w:r>
          </w:p>
        </w:tc>
      </w:tr>
      <w:tr w:rsidR="00E65022" w:rsidRPr="00346FE4" w:rsidTr="00457061">
        <w:tc>
          <w:tcPr>
            <w:tcW w:w="1006" w:type="pct"/>
          </w:tcPr>
          <w:p w:rsidR="00E65022" w:rsidRPr="00346FE4" w:rsidRDefault="00E65022" w:rsidP="00457061">
            <w:pPr>
              <w:ind w:left="0"/>
              <w:jc w:val="left"/>
              <w:rPr>
                <w:rFonts w:ascii="Arial Narrow" w:hAnsi="Arial Narrow"/>
                <w:color w:val="0070C0"/>
                <w:szCs w:val="20"/>
              </w:rPr>
            </w:pPr>
            <w:r w:rsidRPr="00346FE4">
              <w:rPr>
                <w:rFonts w:ascii="Arial Narrow" w:hAnsi="Arial Narrow"/>
                <w:szCs w:val="20"/>
              </w:rPr>
              <w:t>PROFONANPE</w:t>
            </w:r>
          </w:p>
        </w:tc>
        <w:tc>
          <w:tcPr>
            <w:tcW w:w="2699" w:type="pct"/>
          </w:tcPr>
          <w:p w:rsidR="00E65022" w:rsidRPr="00346FE4" w:rsidRDefault="00E65022" w:rsidP="00457061">
            <w:pPr>
              <w:ind w:left="0"/>
              <w:rPr>
                <w:rFonts w:ascii="Arial Narrow" w:hAnsi="Arial Narrow"/>
                <w:color w:val="0070C0"/>
                <w:szCs w:val="20"/>
              </w:rPr>
            </w:pPr>
            <w:r w:rsidRPr="00346FE4">
              <w:rPr>
                <w:rFonts w:ascii="Arial Narrow" w:hAnsi="Arial Narrow"/>
                <w:szCs w:val="20"/>
              </w:rPr>
              <w:t>To manage the transition fund allocated for implementation of eligible activities to consolidate and improve NPA management effectiveness.</w:t>
            </w:r>
          </w:p>
        </w:tc>
        <w:tc>
          <w:tcPr>
            <w:tcW w:w="618" w:type="pct"/>
          </w:tcPr>
          <w:p w:rsidR="00E65022" w:rsidRPr="00346FE4" w:rsidRDefault="00E65022" w:rsidP="00457061">
            <w:pPr>
              <w:ind w:left="0"/>
              <w:rPr>
                <w:rFonts w:ascii="Arial Narrow" w:hAnsi="Arial Narrow"/>
                <w:color w:val="0070C0"/>
                <w:szCs w:val="20"/>
              </w:rPr>
            </w:pPr>
            <w:r w:rsidRPr="00346FE4">
              <w:rPr>
                <w:rFonts w:ascii="Arial Narrow" w:hAnsi="Arial Narrow"/>
                <w:szCs w:val="20"/>
              </w:rPr>
              <w:t>Entire project</w:t>
            </w:r>
          </w:p>
        </w:tc>
        <w:tc>
          <w:tcPr>
            <w:tcW w:w="677" w:type="pct"/>
          </w:tcPr>
          <w:p w:rsidR="00E65022" w:rsidRPr="00346FE4" w:rsidRDefault="00E65022" w:rsidP="00457061">
            <w:pPr>
              <w:ind w:left="0"/>
              <w:jc w:val="right"/>
              <w:rPr>
                <w:rFonts w:ascii="Arial Narrow" w:hAnsi="Arial Narrow"/>
                <w:szCs w:val="20"/>
              </w:rPr>
            </w:pPr>
            <w:r w:rsidRPr="00346FE4">
              <w:rPr>
                <w:rFonts w:ascii="Arial Narrow" w:hAnsi="Arial Narrow"/>
                <w:szCs w:val="20"/>
              </w:rPr>
              <w:t>5,000,000</w:t>
            </w:r>
          </w:p>
        </w:tc>
      </w:tr>
      <w:tr w:rsidR="00E65022" w:rsidRPr="00346FE4" w:rsidTr="00457061">
        <w:tc>
          <w:tcPr>
            <w:tcW w:w="1006" w:type="pct"/>
          </w:tcPr>
          <w:p w:rsidR="00E65022" w:rsidRPr="00346FE4" w:rsidRDefault="00E65022" w:rsidP="00457061">
            <w:pPr>
              <w:rPr>
                <w:rFonts w:ascii="Arial Narrow" w:hAnsi="Arial Narrow"/>
                <w:color w:val="0070C0"/>
                <w:szCs w:val="20"/>
              </w:rPr>
            </w:pPr>
          </w:p>
        </w:tc>
        <w:tc>
          <w:tcPr>
            <w:tcW w:w="2699" w:type="pct"/>
          </w:tcPr>
          <w:p w:rsidR="00E65022" w:rsidRPr="00346FE4" w:rsidRDefault="00E65022" w:rsidP="00457061">
            <w:pPr>
              <w:ind w:left="0"/>
              <w:rPr>
                <w:rFonts w:ascii="Arial Narrow" w:hAnsi="Arial Narrow"/>
                <w:color w:val="0070C0"/>
                <w:szCs w:val="20"/>
              </w:rPr>
            </w:pPr>
            <w:r>
              <w:rPr>
                <w:rFonts w:ascii="Arial Narrow" w:hAnsi="Arial Narrow" w:cstheme="minorHAnsi"/>
                <w:i/>
                <w:color w:val="000000"/>
                <w:szCs w:val="20"/>
              </w:rPr>
              <w:t>See Appendix 20 for eligible activities under Component 3</w:t>
            </w:r>
          </w:p>
        </w:tc>
        <w:tc>
          <w:tcPr>
            <w:tcW w:w="618" w:type="pct"/>
          </w:tcPr>
          <w:p w:rsidR="00E65022" w:rsidRPr="00346FE4" w:rsidRDefault="00E65022" w:rsidP="00457061">
            <w:pPr>
              <w:rPr>
                <w:rFonts w:ascii="Arial Narrow" w:hAnsi="Arial Narrow"/>
                <w:color w:val="0070C0"/>
                <w:szCs w:val="20"/>
              </w:rPr>
            </w:pPr>
          </w:p>
        </w:tc>
        <w:tc>
          <w:tcPr>
            <w:tcW w:w="677" w:type="pct"/>
          </w:tcPr>
          <w:p w:rsidR="00E65022" w:rsidRPr="00346FE4" w:rsidRDefault="00E65022" w:rsidP="00457061">
            <w:pPr>
              <w:rPr>
                <w:rFonts w:ascii="Arial Narrow" w:hAnsi="Arial Narrow"/>
                <w:szCs w:val="20"/>
              </w:rPr>
            </w:pPr>
          </w:p>
        </w:tc>
      </w:tr>
      <w:tr w:rsidR="00E65022" w:rsidRPr="00346FE4" w:rsidTr="00457061">
        <w:tc>
          <w:tcPr>
            <w:tcW w:w="4323" w:type="pct"/>
            <w:gridSpan w:val="3"/>
          </w:tcPr>
          <w:p w:rsidR="00E65022" w:rsidRPr="00346FE4" w:rsidRDefault="00E65022" w:rsidP="00457061">
            <w:pPr>
              <w:ind w:left="0"/>
              <w:rPr>
                <w:rFonts w:ascii="Arial Narrow" w:hAnsi="Arial Narrow"/>
                <w:b/>
                <w:color w:val="0070C0"/>
                <w:szCs w:val="20"/>
              </w:rPr>
            </w:pPr>
            <w:r w:rsidRPr="00346FE4">
              <w:rPr>
                <w:rFonts w:ascii="Arial Narrow" w:hAnsi="Arial Narrow"/>
                <w:b/>
                <w:szCs w:val="20"/>
              </w:rPr>
              <w:t>TOTAL COMPONENT 3</w:t>
            </w:r>
          </w:p>
        </w:tc>
        <w:tc>
          <w:tcPr>
            <w:tcW w:w="677" w:type="pct"/>
          </w:tcPr>
          <w:p w:rsidR="00E65022" w:rsidRPr="00346FE4" w:rsidRDefault="00E65022" w:rsidP="00457061">
            <w:pPr>
              <w:ind w:left="0"/>
              <w:jc w:val="right"/>
              <w:rPr>
                <w:rFonts w:ascii="Arial Narrow" w:hAnsi="Arial Narrow"/>
                <w:b/>
                <w:szCs w:val="20"/>
              </w:rPr>
            </w:pPr>
            <w:r w:rsidRPr="00346FE4">
              <w:rPr>
                <w:rFonts w:ascii="Arial Narrow" w:hAnsi="Arial Narrow"/>
                <w:b/>
                <w:szCs w:val="20"/>
              </w:rPr>
              <w:t>5,000,000</w:t>
            </w:r>
          </w:p>
        </w:tc>
      </w:tr>
    </w:tbl>
    <w:p w:rsidR="00E65022" w:rsidRDefault="00E65022" w:rsidP="00E65022">
      <w:pPr>
        <w:spacing w:after="0"/>
        <w:ind w:left="0"/>
        <w:rPr>
          <w:sz w:val="20"/>
        </w:rPr>
      </w:pPr>
    </w:p>
    <w:p w:rsidR="00E65022" w:rsidRPr="00720EB3" w:rsidRDefault="00E65022" w:rsidP="00E65022">
      <w:pPr>
        <w:ind w:left="0"/>
        <w:rPr>
          <w:rFonts w:ascii="Calibri" w:eastAsia="Calibri" w:hAnsi="Calibri" w:cs="Times New Roman"/>
        </w:rPr>
      </w:pPr>
      <w:r w:rsidRPr="00720EB3">
        <w:rPr>
          <w:rFonts w:ascii="Calibri" w:eastAsia="Calibri" w:hAnsi="Calibri" w:cs="Times New Roman"/>
        </w:rPr>
        <w:t>The funding shortfall for the six NPAs to reach the basic and structural level has been identified and costed</w:t>
      </w:r>
      <w:r>
        <w:rPr>
          <w:rFonts w:ascii="Calibri" w:eastAsia="Calibri" w:hAnsi="Calibri" w:cs="Times New Roman"/>
        </w:rPr>
        <w:t xml:space="preserve"> (Table 21)</w:t>
      </w:r>
      <w:r w:rsidRPr="00720EB3">
        <w:rPr>
          <w:rFonts w:ascii="Calibri" w:eastAsia="Calibri" w:hAnsi="Calibri" w:cs="Times New Roman"/>
        </w:rPr>
        <w:t xml:space="preserve">. It exceeds US$3.5 million. The funding shortfall for Pacaya Samiria and Allpahuayo Mishana to reach the optimal level is  almost US$ 850,000. Tourism would apply in Tingo María. Together with Pacaya Samiria and Allpahuayo Mishana, the shortfall rises to almost US$1 million  before infrastructure costs are included. The total shortfall for all NPAs to reach the basic level and then the structural level, and for some to then reach the optimal level, totals US$ 5.4 million—more than US$ 400,000 beyond the budget. </w:t>
      </w:r>
    </w:p>
    <w:p w:rsidR="00E65022" w:rsidRPr="00720EB3" w:rsidRDefault="00E65022" w:rsidP="00E65022">
      <w:pPr>
        <w:ind w:left="0"/>
        <w:rPr>
          <w:rFonts w:ascii="Calibri" w:eastAsia="Calibri" w:hAnsi="Calibri" w:cs="Times New Roman"/>
        </w:rPr>
      </w:pPr>
      <w:r w:rsidRPr="00720EB3">
        <w:rPr>
          <w:rFonts w:ascii="Calibri" w:eastAsia="Calibri" w:hAnsi="Calibri" w:cs="Times New Roman"/>
        </w:rPr>
        <w:t>Hence there is a need to prioritize the six shortlisted NPAs for comprehensive coverage of the proposed activities. The activities most closely related to the goals established for the management levels carry costs associated with training, procurement and repositioning of equipment and vehicles, operational needs, travel for workshops and meetings, consultancies, construction, maintenance of small infrastructure, methodology development, baseline preparation, etc. The activities will be determined once the NPAs to be financed with project funds are identified. Detailed costing will then follow.</w:t>
      </w:r>
    </w:p>
    <w:p w:rsidR="00E65022" w:rsidRDefault="00E65022" w:rsidP="00E65022">
      <w:pPr>
        <w:pStyle w:val="Caption"/>
        <w:keepNext/>
        <w:ind w:left="0"/>
      </w:pPr>
      <w:bookmarkStart w:id="14" w:name="_Toc485822152"/>
      <w:r>
        <w:t xml:space="preserve">Table </w:t>
      </w:r>
      <w:r>
        <w:rPr>
          <w:noProof/>
        </w:rPr>
        <w:fldChar w:fldCharType="begin"/>
      </w:r>
      <w:r>
        <w:rPr>
          <w:noProof/>
        </w:rPr>
        <w:instrText xml:space="preserve"> SEQ Table \* ARABIC </w:instrText>
      </w:r>
      <w:r>
        <w:rPr>
          <w:noProof/>
        </w:rPr>
        <w:fldChar w:fldCharType="separate"/>
      </w:r>
      <w:r>
        <w:rPr>
          <w:noProof/>
        </w:rPr>
        <w:t>21</w:t>
      </w:r>
      <w:r>
        <w:rPr>
          <w:noProof/>
        </w:rPr>
        <w:fldChar w:fldCharType="end"/>
      </w:r>
      <w:r>
        <w:t xml:space="preserve"> Shortfall to achieve management goals of the six shortlisted NPAs</w:t>
      </w:r>
      <w:bookmarkEnd w:id="14"/>
    </w:p>
    <w:p w:rsidR="00E65022" w:rsidRDefault="00E65022" w:rsidP="00E65022">
      <w:pPr>
        <w:pStyle w:val="NoSpacing"/>
        <w:ind w:left="0"/>
        <w:rPr>
          <w:b/>
          <w:sz w:val="18"/>
        </w:rPr>
      </w:pPr>
    </w:p>
    <w:tbl>
      <w:tblPr>
        <w:tblW w:w="5000" w:type="pct"/>
        <w:tblCellMar>
          <w:left w:w="70" w:type="dxa"/>
          <w:right w:w="70" w:type="dxa"/>
        </w:tblCellMar>
        <w:tblLook w:val="04A0" w:firstRow="1" w:lastRow="0" w:firstColumn="1" w:lastColumn="0" w:noHBand="0" w:noVBand="1"/>
      </w:tblPr>
      <w:tblGrid>
        <w:gridCol w:w="1918"/>
        <w:gridCol w:w="1857"/>
        <w:gridCol w:w="1859"/>
        <w:gridCol w:w="1857"/>
        <w:gridCol w:w="1859"/>
      </w:tblGrid>
      <w:tr w:rsidR="00E65022" w:rsidRPr="00346FE4" w:rsidTr="00457061">
        <w:trPr>
          <w:trHeight w:val="300"/>
        </w:trPr>
        <w:tc>
          <w:tcPr>
            <w:tcW w:w="1025" w:type="pct"/>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rsidR="00E65022" w:rsidRPr="00346FE4" w:rsidRDefault="00E65022" w:rsidP="00457061">
            <w:pPr>
              <w:spacing w:after="0" w:line="240" w:lineRule="auto"/>
              <w:ind w:left="0"/>
              <w:jc w:val="center"/>
              <w:rPr>
                <w:rFonts w:ascii="Arial Narrow" w:eastAsia="Times New Roman" w:hAnsi="Arial Narrow" w:cs="Times New Roman"/>
                <w:b/>
                <w:bCs/>
                <w:color w:val="000000"/>
                <w:sz w:val="20"/>
                <w:szCs w:val="20"/>
              </w:rPr>
            </w:pPr>
            <w:r w:rsidRPr="00346FE4">
              <w:rPr>
                <w:rFonts w:ascii="Calibri" w:eastAsia="Calibri" w:hAnsi="Calibri" w:cs="Times New Roman"/>
                <w:sz w:val="20"/>
              </w:rPr>
              <w:br w:type="page"/>
            </w:r>
            <w:r w:rsidRPr="00346FE4">
              <w:rPr>
                <w:rFonts w:ascii="Arial Narrow" w:eastAsia="Calibri" w:hAnsi="Arial Narrow" w:cs="Times New Roman"/>
                <w:b/>
                <w:color w:val="000000"/>
                <w:sz w:val="20"/>
                <w:szCs w:val="20"/>
              </w:rPr>
              <w:t>NPA NAME</w:t>
            </w:r>
          </w:p>
        </w:tc>
        <w:tc>
          <w:tcPr>
            <w:tcW w:w="993" w:type="pct"/>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rsidR="00E65022" w:rsidRPr="00346FE4" w:rsidRDefault="00E65022" w:rsidP="00457061">
            <w:pPr>
              <w:spacing w:after="0" w:line="240" w:lineRule="auto"/>
              <w:ind w:left="0"/>
              <w:jc w:val="center"/>
              <w:rPr>
                <w:rFonts w:ascii="Arial Narrow" w:eastAsia="Times New Roman" w:hAnsi="Arial Narrow" w:cs="Times New Roman"/>
                <w:b/>
                <w:bCs/>
                <w:color w:val="000000"/>
                <w:sz w:val="20"/>
                <w:szCs w:val="20"/>
              </w:rPr>
            </w:pPr>
            <w:r w:rsidRPr="00346FE4">
              <w:rPr>
                <w:rFonts w:ascii="Arial Narrow" w:eastAsia="Calibri" w:hAnsi="Arial Narrow" w:cs="Times New Roman"/>
                <w:b/>
                <w:color w:val="000000"/>
                <w:sz w:val="20"/>
                <w:szCs w:val="20"/>
              </w:rPr>
              <w:t>Shortfall for Basic Level</w:t>
            </w:r>
          </w:p>
        </w:tc>
        <w:tc>
          <w:tcPr>
            <w:tcW w:w="994" w:type="pct"/>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rsidR="00E65022" w:rsidRPr="00346FE4" w:rsidRDefault="00E65022" w:rsidP="00457061">
            <w:pPr>
              <w:spacing w:after="0" w:line="240" w:lineRule="auto"/>
              <w:ind w:left="0"/>
              <w:jc w:val="center"/>
              <w:rPr>
                <w:rFonts w:ascii="Arial Narrow" w:eastAsia="Times New Roman" w:hAnsi="Arial Narrow" w:cs="Times New Roman"/>
                <w:b/>
                <w:bCs/>
                <w:color w:val="000000"/>
                <w:sz w:val="20"/>
                <w:szCs w:val="20"/>
              </w:rPr>
            </w:pPr>
            <w:r w:rsidRPr="00346FE4">
              <w:rPr>
                <w:rFonts w:ascii="Arial Narrow" w:eastAsia="Calibri" w:hAnsi="Arial Narrow" w:cs="Times New Roman"/>
                <w:b/>
                <w:color w:val="000000"/>
                <w:sz w:val="20"/>
                <w:szCs w:val="20"/>
              </w:rPr>
              <w:t>Shortfall for Structural Level</w:t>
            </w:r>
          </w:p>
        </w:tc>
        <w:tc>
          <w:tcPr>
            <w:tcW w:w="993" w:type="pct"/>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rsidR="00E65022" w:rsidRPr="00346FE4" w:rsidRDefault="00E65022" w:rsidP="00457061">
            <w:pPr>
              <w:spacing w:after="0" w:line="240" w:lineRule="auto"/>
              <w:ind w:left="0"/>
              <w:jc w:val="center"/>
              <w:rPr>
                <w:rFonts w:ascii="Arial Narrow" w:eastAsia="Times New Roman" w:hAnsi="Arial Narrow" w:cs="Times New Roman"/>
                <w:b/>
                <w:bCs/>
                <w:color w:val="000000"/>
                <w:sz w:val="20"/>
                <w:szCs w:val="20"/>
              </w:rPr>
            </w:pPr>
            <w:r w:rsidRPr="00346FE4">
              <w:rPr>
                <w:rFonts w:ascii="Arial Narrow" w:eastAsia="Calibri" w:hAnsi="Arial Narrow" w:cs="Times New Roman"/>
                <w:b/>
                <w:color w:val="000000"/>
                <w:sz w:val="20"/>
                <w:szCs w:val="20"/>
              </w:rPr>
              <w:t>Shortfall for Sust Natural Resource Use (Optimal Level)</w:t>
            </w:r>
          </w:p>
        </w:tc>
        <w:tc>
          <w:tcPr>
            <w:tcW w:w="994" w:type="pct"/>
            <w:vMerge w:val="restart"/>
            <w:tcBorders>
              <w:top w:val="single" w:sz="4" w:space="0" w:color="auto"/>
              <w:left w:val="single" w:sz="4" w:space="0" w:color="auto"/>
              <w:bottom w:val="single" w:sz="4" w:space="0" w:color="auto"/>
              <w:right w:val="single" w:sz="4" w:space="0" w:color="auto"/>
            </w:tcBorders>
            <w:shd w:val="clear" w:color="000000" w:fill="C9C9C9"/>
            <w:vAlign w:val="center"/>
            <w:hideMark/>
          </w:tcPr>
          <w:p w:rsidR="00E65022" w:rsidRPr="00346FE4" w:rsidRDefault="00E65022" w:rsidP="00457061">
            <w:pPr>
              <w:spacing w:after="0" w:line="240" w:lineRule="auto"/>
              <w:ind w:left="0"/>
              <w:jc w:val="center"/>
              <w:rPr>
                <w:rFonts w:ascii="Arial Narrow" w:eastAsia="Times New Roman" w:hAnsi="Arial Narrow" w:cs="Times New Roman"/>
                <w:b/>
                <w:bCs/>
                <w:color w:val="000000"/>
                <w:sz w:val="20"/>
                <w:szCs w:val="20"/>
              </w:rPr>
            </w:pPr>
            <w:r w:rsidRPr="00346FE4">
              <w:rPr>
                <w:rFonts w:ascii="Arial Narrow" w:eastAsia="Calibri" w:hAnsi="Arial Narrow" w:cs="Times New Roman"/>
                <w:b/>
                <w:color w:val="000000"/>
                <w:sz w:val="20"/>
                <w:szCs w:val="20"/>
              </w:rPr>
              <w:t xml:space="preserve">Shortfall for Tourism Development (Optimal Level) </w:t>
            </w:r>
          </w:p>
        </w:tc>
      </w:tr>
      <w:tr w:rsidR="00E65022" w:rsidRPr="00346FE4" w:rsidTr="00457061">
        <w:trPr>
          <w:trHeight w:val="469"/>
        </w:trPr>
        <w:tc>
          <w:tcPr>
            <w:tcW w:w="1025" w:type="pct"/>
            <w:vMerge/>
            <w:tcBorders>
              <w:top w:val="single" w:sz="4" w:space="0" w:color="auto"/>
              <w:left w:val="single" w:sz="4" w:space="0" w:color="auto"/>
              <w:bottom w:val="single" w:sz="4" w:space="0" w:color="auto"/>
              <w:right w:val="single" w:sz="4" w:space="0" w:color="auto"/>
            </w:tcBorders>
            <w:vAlign w:val="center"/>
            <w:hideMark/>
          </w:tcPr>
          <w:p w:rsidR="00E65022" w:rsidRPr="00346FE4" w:rsidRDefault="00E65022" w:rsidP="00457061">
            <w:pPr>
              <w:spacing w:after="0" w:line="240" w:lineRule="auto"/>
              <w:rPr>
                <w:rFonts w:ascii="Arial Narrow" w:eastAsia="Times New Roman" w:hAnsi="Arial Narrow" w:cs="Times New Roman"/>
                <w:b/>
                <w:bCs/>
                <w:color w:val="000000"/>
                <w:sz w:val="20"/>
                <w:szCs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E65022" w:rsidRPr="00346FE4" w:rsidRDefault="00E65022" w:rsidP="00457061">
            <w:pPr>
              <w:spacing w:after="0" w:line="240" w:lineRule="auto"/>
              <w:rPr>
                <w:rFonts w:ascii="Arial Narrow" w:eastAsia="Times New Roman" w:hAnsi="Arial Narrow" w:cs="Times New Roman"/>
                <w:b/>
                <w:bCs/>
                <w:color w:val="000000"/>
                <w:sz w:val="20"/>
                <w:szCs w:val="20"/>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E65022" w:rsidRPr="00346FE4" w:rsidRDefault="00E65022" w:rsidP="00457061">
            <w:pPr>
              <w:spacing w:after="0" w:line="240" w:lineRule="auto"/>
              <w:rPr>
                <w:rFonts w:ascii="Arial Narrow" w:eastAsia="Times New Roman" w:hAnsi="Arial Narrow" w:cs="Times New Roman"/>
                <w:b/>
                <w:bCs/>
                <w:color w:val="000000"/>
                <w:sz w:val="20"/>
                <w:szCs w:val="20"/>
              </w:rPr>
            </w:pPr>
          </w:p>
        </w:tc>
        <w:tc>
          <w:tcPr>
            <w:tcW w:w="993" w:type="pct"/>
            <w:vMerge/>
            <w:tcBorders>
              <w:top w:val="single" w:sz="4" w:space="0" w:color="auto"/>
              <w:left w:val="single" w:sz="4" w:space="0" w:color="auto"/>
              <w:bottom w:val="single" w:sz="4" w:space="0" w:color="auto"/>
              <w:right w:val="single" w:sz="4" w:space="0" w:color="auto"/>
            </w:tcBorders>
            <w:vAlign w:val="center"/>
            <w:hideMark/>
          </w:tcPr>
          <w:p w:rsidR="00E65022" w:rsidRPr="00346FE4" w:rsidRDefault="00E65022" w:rsidP="00457061">
            <w:pPr>
              <w:spacing w:after="0" w:line="240" w:lineRule="auto"/>
              <w:rPr>
                <w:rFonts w:ascii="Arial Narrow" w:eastAsia="Times New Roman" w:hAnsi="Arial Narrow" w:cs="Times New Roman"/>
                <w:b/>
                <w:bCs/>
                <w:color w:val="000000"/>
                <w:sz w:val="20"/>
                <w:szCs w:val="20"/>
              </w:rPr>
            </w:pPr>
          </w:p>
        </w:tc>
        <w:tc>
          <w:tcPr>
            <w:tcW w:w="994" w:type="pct"/>
            <w:vMerge/>
            <w:tcBorders>
              <w:top w:val="single" w:sz="4" w:space="0" w:color="auto"/>
              <w:left w:val="single" w:sz="4" w:space="0" w:color="auto"/>
              <w:bottom w:val="single" w:sz="4" w:space="0" w:color="auto"/>
              <w:right w:val="single" w:sz="4" w:space="0" w:color="auto"/>
            </w:tcBorders>
            <w:vAlign w:val="center"/>
            <w:hideMark/>
          </w:tcPr>
          <w:p w:rsidR="00E65022" w:rsidRPr="00346FE4" w:rsidRDefault="00E65022" w:rsidP="00457061">
            <w:pPr>
              <w:spacing w:after="0" w:line="240" w:lineRule="auto"/>
              <w:rPr>
                <w:rFonts w:ascii="Arial Narrow" w:eastAsia="Times New Roman" w:hAnsi="Arial Narrow" w:cs="Times New Roman"/>
                <w:b/>
                <w:bCs/>
                <w:color w:val="000000"/>
                <w:sz w:val="20"/>
                <w:szCs w:val="20"/>
              </w:rPr>
            </w:pPr>
          </w:p>
        </w:tc>
      </w:tr>
      <w:tr w:rsidR="00E65022" w:rsidRPr="00346FE4" w:rsidTr="00457061">
        <w:trPr>
          <w:trHeight w:val="300"/>
        </w:trPr>
        <w:tc>
          <w:tcPr>
            <w:tcW w:w="1025" w:type="pct"/>
            <w:tcBorders>
              <w:top w:val="nil"/>
              <w:left w:val="single" w:sz="4" w:space="0" w:color="auto"/>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rPr>
                <w:rFonts w:ascii="Arial Narrow" w:eastAsia="Times New Roman" w:hAnsi="Arial Narrow" w:cs="Times New Roman"/>
                <w:b/>
                <w:color w:val="000000"/>
                <w:sz w:val="20"/>
                <w:szCs w:val="20"/>
              </w:rPr>
            </w:pPr>
            <w:r w:rsidRPr="00346FE4">
              <w:rPr>
                <w:rFonts w:ascii="Arial Narrow" w:eastAsia="Calibri" w:hAnsi="Arial Narrow" w:cs="Times New Roman"/>
                <w:b/>
                <w:color w:val="000000"/>
                <w:sz w:val="20"/>
                <w:szCs w:val="20"/>
              </w:rPr>
              <w:t>Tingo María</w:t>
            </w:r>
          </w:p>
        </w:tc>
        <w:tc>
          <w:tcPr>
            <w:tcW w:w="993"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Times New Roman" w:hAnsi="Arial Narrow" w:cs="Times New Roman"/>
                <w:color w:val="000000"/>
                <w:sz w:val="20"/>
                <w:szCs w:val="20"/>
              </w:rPr>
            </w:pPr>
            <w:r w:rsidRPr="00346FE4">
              <w:rPr>
                <w:rFonts w:ascii="Arial Narrow" w:eastAsia="Calibri" w:hAnsi="Arial Narrow" w:cs="Times New Roman"/>
                <w:color w:val="000000"/>
                <w:sz w:val="20"/>
                <w:szCs w:val="20"/>
              </w:rPr>
              <w:t>265,988</w:t>
            </w:r>
          </w:p>
        </w:tc>
        <w:tc>
          <w:tcPr>
            <w:tcW w:w="994"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782,800</w:t>
            </w:r>
          </w:p>
        </w:tc>
        <w:tc>
          <w:tcPr>
            <w:tcW w:w="993"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 </w:t>
            </w:r>
          </w:p>
        </w:tc>
        <w:tc>
          <w:tcPr>
            <w:tcW w:w="994"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1,463,000</w:t>
            </w:r>
          </w:p>
        </w:tc>
      </w:tr>
      <w:tr w:rsidR="00E65022" w:rsidRPr="00346FE4" w:rsidTr="00457061">
        <w:trPr>
          <w:trHeight w:val="300"/>
        </w:trPr>
        <w:tc>
          <w:tcPr>
            <w:tcW w:w="1025" w:type="pct"/>
            <w:tcBorders>
              <w:top w:val="nil"/>
              <w:left w:val="single" w:sz="4" w:space="0" w:color="auto"/>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rPr>
                <w:rFonts w:ascii="Arial Narrow" w:eastAsia="Calibri" w:hAnsi="Arial Narrow" w:cs="Times New Roman"/>
                <w:b/>
                <w:color w:val="000000"/>
                <w:sz w:val="20"/>
                <w:szCs w:val="20"/>
              </w:rPr>
            </w:pPr>
            <w:r w:rsidRPr="00346FE4">
              <w:rPr>
                <w:rFonts w:ascii="Arial Narrow" w:eastAsia="Calibri" w:hAnsi="Arial Narrow" w:cs="Times New Roman"/>
                <w:b/>
                <w:color w:val="000000"/>
                <w:sz w:val="20"/>
                <w:szCs w:val="20"/>
              </w:rPr>
              <w:t>Río Abiseo</w:t>
            </w:r>
          </w:p>
        </w:tc>
        <w:tc>
          <w:tcPr>
            <w:tcW w:w="993"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jc w:val="right"/>
              <w:rPr>
                <w:rFonts w:ascii="Arial Narrow" w:eastAsia="Times New Roman" w:hAnsi="Arial Narrow" w:cs="Times New Roman"/>
                <w:color w:val="000000"/>
                <w:sz w:val="20"/>
                <w:szCs w:val="20"/>
              </w:rPr>
            </w:pPr>
            <w:r w:rsidRPr="00346FE4">
              <w:rPr>
                <w:rFonts w:ascii="Arial Narrow" w:eastAsia="Calibri" w:hAnsi="Arial Narrow" w:cs="Times New Roman"/>
                <w:color w:val="000000"/>
                <w:sz w:val="20"/>
                <w:szCs w:val="20"/>
              </w:rPr>
              <w:t>604,961</w:t>
            </w:r>
          </w:p>
        </w:tc>
        <w:tc>
          <w:tcPr>
            <w:tcW w:w="994"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840,790</w:t>
            </w:r>
          </w:p>
        </w:tc>
        <w:tc>
          <w:tcPr>
            <w:tcW w:w="993"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 </w:t>
            </w:r>
          </w:p>
        </w:tc>
        <w:tc>
          <w:tcPr>
            <w:tcW w:w="994"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 </w:t>
            </w:r>
          </w:p>
        </w:tc>
      </w:tr>
      <w:tr w:rsidR="00E65022" w:rsidRPr="00346FE4" w:rsidTr="00457061">
        <w:trPr>
          <w:trHeight w:val="300"/>
        </w:trPr>
        <w:tc>
          <w:tcPr>
            <w:tcW w:w="1025" w:type="pct"/>
            <w:tcBorders>
              <w:top w:val="nil"/>
              <w:left w:val="single" w:sz="4" w:space="0" w:color="auto"/>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rPr>
                <w:rFonts w:ascii="Arial Narrow" w:eastAsia="Calibri" w:hAnsi="Arial Narrow" w:cs="Times New Roman"/>
                <w:b/>
                <w:color w:val="000000"/>
                <w:sz w:val="20"/>
                <w:szCs w:val="20"/>
              </w:rPr>
            </w:pPr>
            <w:r w:rsidRPr="00346FE4">
              <w:rPr>
                <w:rFonts w:ascii="Arial Narrow" w:eastAsia="Calibri" w:hAnsi="Arial Narrow" w:cs="Times New Roman"/>
                <w:b/>
                <w:color w:val="000000"/>
                <w:sz w:val="20"/>
                <w:szCs w:val="20"/>
              </w:rPr>
              <w:t>Machiguenga</w:t>
            </w:r>
          </w:p>
        </w:tc>
        <w:tc>
          <w:tcPr>
            <w:tcW w:w="993"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jc w:val="right"/>
              <w:rPr>
                <w:rFonts w:ascii="Arial Narrow" w:eastAsia="Times New Roman" w:hAnsi="Arial Narrow" w:cs="Times New Roman"/>
                <w:color w:val="000000"/>
                <w:sz w:val="20"/>
                <w:szCs w:val="20"/>
              </w:rPr>
            </w:pPr>
            <w:r w:rsidRPr="00346FE4">
              <w:rPr>
                <w:rFonts w:ascii="Arial Narrow" w:eastAsia="Calibri" w:hAnsi="Arial Narrow" w:cs="Times New Roman"/>
                <w:color w:val="000000"/>
                <w:sz w:val="20"/>
                <w:szCs w:val="20"/>
              </w:rPr>
              <w:t>336,432</w:t>
            </w:r>
          </w:p>
        </w:tc>
        <w:tc>
          <w:tcPr>
            <w:tcW w:w="994"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1,536,250</w:t>
            </w:r>
          </w:p>
        </w:tc>
        <w:tc>
          <w:tcPr>
            <w:tcW w:w="993"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 </w:t>
            </w:r>
          </w:p>
        </w:tc>
        <w:tc>
          <w:tcPr>
            <w:tcW w:w="994"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 </w:t>
            </w:r>
          </w:p>
        </w:tc>
      </w:tr>
      <w:tr w:rsidR="00E65022" w:rsidRPr="00346FE4" w:rsidTr="00457061">
        <w:trPr>
          <w:trHeight w:val="300"/>
        </w:trPr>
        <w:tc>
          <w:tcPr>
            <w:tcW w:w="1025" w:type="pct"/>
            <w:tcBorders>
              <w:top w:val="nil"/>
              <w:left w:val="single" w:sz="4" w:space="0" w:color="auto"/>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rPr>
                <w:rFonts w:ascii="Arial Narrow" w:eastAsia="Calibri" w:hAnsi="Arial Narrow" w:cs="Times New Roman"/>
                <w:b/>
                <w:color w:val="000000"/>
                <w:sz w:val="20"/>
                <w:szCs w:val="20"/>
              </w:rPr>
            </w:pPr>
            <w:r w:rsidRPr="00346FE4">
              <w:rPr>
                <w:rFonts w:ascii="Arial Narrow" w:eastAsia="Calibri" w:hAnsi="Arial Narrow" w:cs="Times New Roman"/>
                <w:b/>
                <w:color w:val="000000"/>
                <w:sz w:val="20"/>
                <w:szCs w:val="20"/>
              </w:rPr>
              <w:t>Pacaya Samiria</w:t>
            </w:r>
          </w:p>
        </w:tc>
        <w:tc>
          <w:tcPr>
            <w:tcW w:w="993"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jc w:val="right"/>
              <w:rPr>
                <w:rFonts w:ascii="Arial Narrow" w:eastAsia="Times New Roman" w:hAnsi="Arial Narrow" w:cs="Times New Roman"/>
                <w:color w:val="000000"/>
                <w:sz w:val="20"/>
                <w:szCs w:val="20"/>
              </w:rPr>
            </w:pPr>
            <w:r w:rsidRPr="00346FE4">
              <w:rPr>
                <w:rFonts w:ascii="Arial Narrow" w:eastAsia="Calibri" w:hAnsi="Arial Narrow" w:cs="Times New Roman"/>
                <w:color w:val="000000"/>
                <w:sz w:val="20"/>
                <w:szCs w:val="20"/>
              </w:rPr>
              <w:t>918,525</w:t>
            </w:r>
          </w:p>
        </w:tc>
        <w:tc>
          <w:tcPr>
            <w:tcW w:w="994"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2,000,000*</w:t>
            </w:r>
          </w:p>
        </w:tc>
        <w:tc>
          <w:tcPr>
            <w:tcW w:w="993"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1,255,600</w:t>
            </w:r>
          </w:p>
        </w:tc>
        <w:tc>
          <w:tcPr>
            <w:tcW w:w="994"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975,000**</w:t>
            </w:r>
          </w:p>
        </w:tc>
      </w:tr>
      <w:tr w:rsidR="00E65022" w:rsidRPr="00346FE4" w:rsidTr="00457061">
        <w:trPr>
          <w:trHeight w:val="300"/>
        </w:trPr>
        <w:tc>
          <w:tcPr>
            <w:tcW w:w="1025" w:type="pct"/>
            <w:tcBorders>
              <w:top w:val="nil"/>
              <w:left w:val="single" w:sz="4" w:space="0" w:color="auto"/>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rPr>
                <w:rFonts w:ascii="Arial Narrow" w:eastAsia="Calibri" w:hAnsi="Arial Narrow" w:cs="Times New Roman"/>
                <w:b/>
                <w:color w:val="000000"/>
                <w:sz w:val="20"/>
                <w:szCs w:val="20"/>
              </w:rPr>
            </w:pPr>
            <w:r w:rsidRPr="00346FE4">
              <w:rPr>
                <w:rFonts w:ascii="Arial Narrow" w:eastAsia="Calibri" w:hAnsi="Arial Narrow" w:cs="Times New Roman"/>
                <w:b/>
                <w:color w:val="000000"/>
                <w:sz w:val="20"/>
                <w:szCs w:val="20"/>
              </w:rPr>
              <w:t>Allpahuayo Mishana</w:t>
            </w:r>
          </w:p>
        </w:tc>
        <w:tc>
          <w:tcPr>
            <w:tcW w:w="993"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Times New Roman" w:hAnsi="Arial Narrow" w:cs="Times New Roman"/>
                <w:color w:val="000000"/>
                <w:sz w:val="20"/>
                <w:szCs w:val="20"/>
              </w:rPr>
            </w:pPr>
            <w:r w:rsidRPr="00346FE4">
              <w:rPr>
                <w:rFonts w:ascii="Arial Narrow" w:eastAsia="Calibri" w:hAnsi="Arial Narrow" w:cs="Times New Roman"/>
                <w:color w:val="000000"/>
                <w:sz w:val="20"/>
                <w:szCs w:val="20"/>
              </w:rPr>
              <w:t>655,673</w:t>
            </w:r>
          </w:p>
        </w:tc>
        <w:tc>
          <w:tcPr>
            <w:tcW w:w="994"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1,487,710</w:t>
            </w:r>
          </w:p>
        </w:tc>
        <w:tc>
          <w:tcPr>
            <w:tcW w:w="993"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1,542,600</w:t>
            </w:r>
          </w:p>
        </w:tc>
        <w:tc>
          <w:tcPr>
            <w:tcW w:w="994"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848,000**</w:t>
            </w:r>
          </w:p>
        </w:tc>
      </w:tr>
      <w:tr w:rsidR="00E65022" w:rsidRPr="00346FE4" w:rsidTr="00457061">
        <w:trPr>
          <w:trHeight w:val="300"/>
        </w:trPr>
        <w:tc>
          <w:tcPr>
            <w:tcW w:w="1025" w:type="pct"/>
            <w:tcBorders>
              <w:top w:val="nil"/>
              <w:left w:val="single" w:sz="4" w:space="0" w:color="auto"/>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rPr>
                <w:rFonts w:ascii="Arial Narrow" w:eastAsia="Calibri" w:hAnsi="Arial Narrow" w:cs="Times New Roman"/>
                <w:b/>
                <w:color w:val="000000"/>
                <w:sz w:val="20"/>
                <w:szCs w:val="20"/>
              </w:rPr>
            </w:pPr>
            <w:r w:rsidRPr="00346FE4">
              <w:rPr>
                <w:rFonts w:ascii="Arial Narrow" w:eastAsia="Calibri" w:hAnsi="Arial Narrow" w:cs="Times New Roman"/>
                <w:b/>
                <w:color w:val="000000"/>
                <w:sz w:val="20"/>
                <w:szCs w:val="20"/>
              </w:rPr>
              <w:t>Tabaconas Namballe</w:t>
            </w:r>
          </w:p>
        </w:tc>
        <w:tc>
          <w:tcPr>
            <w:tcW w:w="993"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Times New Roman" w:hAnsi="Arial Narrow" w:cs="Times New Roman"/>
                <w:color w:val="000000"/>
                <w:sz w:val="20"/>
                <w:szCs w:val="20"/>
              </w:rPr>
            </w:pPr>
            <w:r w:rsidRPr="00346FE4">
              <w:rPr>
                <w:rFonts w:ascii="Arial Narrow" w:eastAsia="Calibri" w:hAnsi="Arial Narrow" w:cs="Times New Roman"/>
                <w:color w:val="000000"/>
                <w:sz w:val="20"/>
                <w:szCs w:val="20"/>
              </w:rPr>
              <w:t>122,644</w:t>
            </w:r>
          </w:p>
        </w:tc>
        <w:tc>
          <w:tcPr>
            <w:tcW w:w="994"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2,190,010</w:t>
            </w:r>
          </w:p>
        </w:tc>
        <w:tc>
          <w:tcPr>
            <w:tcW w:w="993"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 </w:t>
            </w:r>
          </w:p>
        </w:tc>
        <w:tc>
          <w:tcPr>
            <w:tcW w:w="994" w:type="pct"/>
            <w:tcBorders>
              <w:top w:val="nil"/>
              <w:left w:val="nil"/>
              <w:bottom w:val="single" w:sz="4" w:space="0" w:color="auto"/>
              <w:right w:val="single" w:sz="4" w:space="0" w:color="auto"/>
            </w:tcBorders>
            <w:shd w:val="clear" w:color="auto" w:fill="auto"/>
            <w:noWrap/>
            <w:vAlign w:val="bottom"/>
            <w:hideMark/>
          </w:tcPr>
          <w:p w:rsidR="00E65022" w:rsidRPr="00346FE4" w:rsidRDefault="00E65022" w:rsidP="00457061">
            <w:pPr>
              <w:spacing w:after="0" w:line="240" w:lineRule="auto"/>
              <w:ind w:left="0"/>
              <w:jc w:val="right"/>
              <w:rPr>
                <w:rFonts w:ascii="Arial Narrow" w:eastAsia="Calibri" w:hAnsi="Arial Narrow" w:cs="Times New Roman"/>
                <w:color w:val="000000"/>
                <w:sz w:val="20"/>
                <w:szCs w:val="20"/>
              </w:rPr>
            </w:pPr>
            <w:r w:rsidRPr="00346FE4">
              <w:rPr>
                <w:rFonts w:ascii="Arial Narrow" w:eastAsia="Calibri" w:hAnsi="Arial Narrow" w:cs="Times New Roman"/>
                <w:color w:val="000000"/>
                <w:sz w:val="20"/>
                <w:szCs w:val="20"/>
              </w:rPr>
              <w:t> </w:t>
            </w:r>
          </w:p>
        </w:tc>
      </w:tr>
      <w:tr w:rsidR="00E65022" w:rsidRPr="00346FE4" w:rsidTr="00457061">
        <w:trPr>
          <w:trHeight w:val="202"/>
        </w:trPr>
        <w:tc>
          <w:tcPr>
            <w:tcW w:w="1025" w:type="pct"/>
            <w:tcBorders>
              <w:top w:val="nil"/>
              <w:left w:val="single" w:sz="4" w:space="0" w:color="auto"/>
              <w:bottom w:val="single" w:sz="4" w:space="0" w:color="auto"/>
              <w:right w:val="single" w:sz="4" w:space="0" w:color="auto"/>
            </w:tcBorders>
            <w:shd w:val="clear" w:color="000000" w:fill="C9C9C9"/>
            <w:noWrap/>
            <w:vAlign w:val="bottom"/>
            <w:hideMark/>
          </w:tcPr>
          <w:p w:rsidR="00E65022" w:rsidRPr="00346FE4" w:rsidRDefault="00E65022" w:rsidP="00457061">
            <w:pPr>
              <w:spacing w:after="0" w:line="240" w:lineRule="auto"/>
              <w:ind w:left="0"/>
              <w:jc w:val="left"/>
              <w:rPr>
                <w:rFonts w:ascii="Arial Narrow" w:eastAsia="Times New Roman" w:hAnsi="Arial Narrow" w:cs="Times New Roman"/>
                <w:b/>
                <w:bCs/>
                <w:color w:val="000000"/>
                <w:sz w:val="20"/>
                <w:szCs w:val="20"/>
              </w:rPr>
            </w:pPr>
            <w:r w:rsidRPr="00346FE4">
              <w:rPr>
                <w:rFonts w:ascii="Arial Narrow" w:eastAsia="Calibri" w:hAnsi="Arial Narrow" w:cs="Times New Roman"/>
                <w:b/>
                <w:color w:val="000000"/>
                <w:sz w:val="20"/>
                <w:szCs w:val="20"/>
              </w:rPr>
              <w:t>TOTALS (S/)</w:t>
            </w:r>
          </w:p>
        </w:tc>
        <w:tc>
          <w:tcPr>
            <w:tcW w:w="993" w:type="pct"/>
            <w:tcBorders>
              <w:top w:val="nil"/>
              <w:left w:val="nil"/>
              <w:bottom w:val="single" w:sz="4" w:space="0" w:color="auto"/>
              <w:right w:val="single" w:sz="4" w:space="0" w:color="auto"/>
            </w:tcBorders>
            <w:shd w:val="clear" w:color="000000" w:fill="C9C9C9"/>
            <w:noWrap/>
            <w:vAlign w:val="center"/>
            <w:hideMark/>
          </w:tcPr>
          <w:p w:rsidR="00E65022" w:rsidRPr="00346FE4" w:rsidRDefault="00E65022" w:rsidP="00457061">
            <w:pPr>
              <w:spacing w:after="0" w:line="240" w:lineRule="auto"/>
              <w:ind w:left="0"/>
              <w:jc w:val="right"/>
              <w:rPr>
                <w:rFonts w:ascii="Arial Narrow" w:eastAsia="Times New Roman" w:hAnsi="Arial Narrow" w:cs="Times New Roman"/>
                <w:b/>
                <w:bCs/>
                <w:color w:val="000000"/>
                <w:sz w:val="20"/>
                <w:szCs w:val="20"/>
              </w:rPr>
            </w:pPr>
            <w:r w:rsidRPr="00346FE4">
              <w:rPr>
                <w:rFonts w:ascii="Arial Narrow" w:eastAsia="Calibri" w:hAnsi="Arial Narrow" w:cs="Times New Roman"/>
                <w:b/>
                <w:color w:val="000000"/>
                <w:sz w:val="20"/>
                <w:szCs w:val="20"/>
              </w:rPr>
              <w:t xml:space="preserve">             2,904,223 </w:t>
            </w:r>
          </w:p>
        </w:tc>
        <w:tc>
          <w:tcPr>
            <w:tcW w:w="994" w:type="pct"/>
            <w:tcBorders>
              <w:top w:val="nil"/>
              <w:left w:val="nil"/>
              <w:bottom w:val="single" w:sz="4" w:space="0" w:color="auto"/>
              <w:right w:val="single" w:sz="4" w:space="0" w:color="auto"/>
            </w:tcBorders>
            <w:shd w:val="clear" w:color="000000" w:fill="C9C9C9"/>
            <w:noWrap/>
            <w:vAlign w:val="bottom"/>
            <w:hideMark/>
          </w:tcPr>
          <w:p w:rsidR="00E65022" w:rsidRPr="00346FE4" w:rsidRDefault="00E65022" w:rsidP="00457061">
            <w:pPr>
              <w:spacing w:after="0" w:line="240" w:lineRule="auto"/>
              <w:ind w:left="0"/>
              <w:jc w:val="right"/>
              <w:rPr>
                <w:rFonts w:ascii="Arial Narrow" w:eastAsia="Calibri" w:hAnsi="Arial Narrow" w:cs="Times New Roman"/>
                <w:b/>
                <w:color w:val="000000"/>
                <w:sz w:val="20"/>
                <w:szCs w:val="20"/>
              </w:rPr>
            </w:pPr>
            <w:r w:rsidRPr="00346FE4">
              <w:rPr>
                <w:rFonts w:ascii="Arial Narrow" w:eastAsia="Calibri" w:hAnsi="Arial Narrow" w:cs="Times New Roman"/>
                <w:b/>
                <w:color w:val="000000"/>
                <w:sz w:val="20"/>
                <w:szCs w:val="20"/>
              </w:rPr>
              <w:t xml:space="preserve">                 8,837,560 </w:t>
            </w:r>
          </w:p>
        </w:tc>
        <w:tc>
          <w:tcPr>
            <w:tcW w:w="993" w:type="pct"/>
            <w:tcBorders>
              <w:top w:val="nil"/>
              <w:left w:val="nil"/>
              <w:bottom w:val="single" w:sz="4" w:space="0" w:color="auto"/>
              <w:right w:val="single" w:sz="4" w:space="0" w:color="auto"/>
            </w:tcBorders>
            <w:shd w:val="clear" w:color="000000" w:fill="C9C9C9"/>
            <w:noWrap/>
            <w:vAlign w:val="bottom"/>
            <w:hideMark/>
          </w:tcPr>
          <w:p w:rsidR="00E65022" w:rsidRPr="00346FE4" w:rsidRDefault="00E65022" w:rsidP="00457061">
            <w:pPr>
              <w:spacing w:after="0" w:line="240" w:lineRule="auto"/>
              <w:ind w:left="0"/>
              <w:jc w:val="right"/>
              <w:rPr>
                <w:rFonts w:ascii="Arial Narrow" w:eastAsia="Calibri" w:hAnsi="Arial Narrow" w:cs="Times New Roman"/>
                <w:b/>
                <w:color w:val="000000"/>
                <w:sz w:val="20"/>
                <w:szCs w:val="20"/>
              </w:rPr>
            </w:pPr>
            <w:r w:rsidRPr="00346FE4">
              <w:rPr>
                <w:rFonts w:ascii="Arial Narrow" w:eastAsia="Calibri" w:hAnsi="Arial Narrow" w:cs="Times New Roman"/>
                <w:b/>
                <w:color w:val="000000"/>
                <w:sz w:val="20"/>
                <w:szCs w:val="20"/>
              </w:rPr>
              <w:t xml:space="preserve">2,798,200 </w:t>
            </w:r>
          </w:p>
        </w:tc>
        <w:tc>
          <w:tcPr>
            <w:tcW w:w="994" w:type="pct"/>
            <w:tcBorders>
              <w:top w:val="nil"/>
              <w:left w:val="nil"/>
              <w:bottom w:val="single" w:sz="4" w:space="0" w:color="auto"/>
              <w:right w:val="single" w:sz="4" w:space="0" w:color="auto"/>
            </w:tcBorders>
            <w:shd w:val="clear" w:color="000000" w:fill="C9C9C9"/>
            <w:noWrap/>
            <w:vAlign w:val="bottom"/>
            <w:hideMark/>
          </w:tcPr>
          <w:p w:rsidR="00E65022" w:rsidRPr="00346FE4" w:rsidRDefault="00E65022" w:rsidP="00457061">
            <w:pPr>
              <w:spacing w:after="0" w:line="240" w:lineRule="auto"/>
              <w:ind w:left="0"/>
              <w:jc w:val="right"/>
              <w:rPr>
                <w:rFonts w:ascii="Arial Narrow" w:eastAsia="Calibri" w:hAnsi="Arial Narrow" w:cs="Times New Roman"/>
                <w:b/>
                <w:color w:val="000000"/>
                <w:sz w:val="20"/>
                <w:szCs w:val="20"/>
              </w:rPr>
            </w:pPr>
            <w:r w:rsidRPr="00346FE4">
              <w:rPr>
                <w:rFonts w:ascii="Arial Narrow" w:eastAsia="Calibri" w:hAnsi="Arial Narrow" w:cs="Times New Roman"/>
                <w:b/>
                <w:color w:val="000000"/>
                <w:sz w:val="20"/>
                <w:szCs w:val="20"/>
              </w:rPr>
              <w:t xml:space="preserve">3,286,000 </w:t>
            </w:r>
          </w:p>
        </w:tc>
      </w:tr>
      <w:tr w:rsidR="00E65022" w:rsidRPr="00346FE4" w:rsidTr="00457061">
        <w:trPr>
          <w:trHeight w:val="300"/>
        </w:trPr>
        <w:tc>
          <w:tcPr>
            <w:tcW w:w="102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5022" w:rsidRPr="00346FE4" w:rsidRDefault="00E65022" w:rsidP="00457061">
            <w:pPr>
              <w:spacing w:after="0" w:line="240" w:lineRule="auto"/>
              <w:ind w:left="0"/>
              <w:jc w:val="left"/>
              <w:rPr>
                <w:rFonts w:ascii="Arial Narrow" w:eastAsia="Times New Roman" w:hAnsi="Arial Narrow" w:cs="Times New Roman"/>
                <w:b/>
                <w:bCs/>
                <w:color w:val="000000"/>
                <w:sz w:val="20"/>
                <w:szCs w:val="20"/>
              </w:rPr>
            </w:pPr>
            <w:r w:rsidRPr="00346FE4">
              <w:rPr>
                <w:rFonts w:ascii="Arial Narrow" w:eastAsia="Calibri" w:hAnsi="Arial Narrow" w:cs="Times New Roman"/>
                <w:b/>
                <w:color w:val="000000"/>
                <w:sz w:val="20"/>
                <w:szCs w:val="20"/>
              </w:rPr>
              <w:t>TOTALS (US$)</w:t>
            </w:r>
          </w:p>
        </w:tc>
        <w:tc>
          <w:tcPr>
            <w:tcW w:w="993" w:type="pct"/>
            <w:tcBorders>
              <w:top w:val="single" w:sz="4" w:space="0" w:color="auto"/>
              <w:left w:val="nil"/>
              <w:bottom w:val="single" w:sz="4" w:space="0" w:color="auto"/>
              <w:right w:val="single" w:sz="4" w:space="0" w:color="auto"/>
            </w:tcBorders>
            <w:shd w:val="clear" w:color="000000" w:fill="FFFFFF"/>
            <w:noWrap/>
            <w:vAlign w:val="bottom"/>
            <w:hideMark/>
          </w:tcPr>
          <w:p w:rsidR="00E65022" w:rsidRPr="00346FE4" w:rsidRDefault="00E65022" w:rsidP="00457061">
            <w:pPr>
              <w:spacing w:after="0" w:line="240" w:lineRule="auto"/>
              <w:jc w:val="right"/>
              <w:rPr>
                <w:rFonts w:ascii="Arial Narrow" w:eastAsia="Times New Roman" w:hAnsi="Arial Narrow" w:cs="Times New Roman"/>
                <w:b/>
                <w:bCs/>
                <w:color w:val="000000"/>
                <w:sz w:val="20"/>
                <w:szCs w:val="20"/>
              </w:rPr>
            </w:pPr>
            <w:r w:rsidRPr="00346FE4">
              <w:rPr>
                <w:rFonts w:ascii="Arial Narrow" w:eastAsia="Calibri" w:hAnsi="Arial Narrow" w:cs="Times New Roman"/>
                <w:b/>
                <w:color w:val="000000"/>
                <w:sz w:val="20"/>
                <w:szCs w:val="20"/>
              </w:rPr>
              <w:t>880,068</w:t>
            </w:r>
          </w:p>
        </w:tc>
        <w:tc>
          <w:tcPr>
            <w:tcW w:w="994" w:type="pct"/>
            <w:tcBorders>
              <w:top w:val="single" w:sz="4" w:space="0" w:color="auto"/>
              <w:left w:val="nil"/>
              <w:bottom w:val="single" w:sz="4" w:space="0" w:color="auto"/>
              <w:right w:val="single" w:sz="4" w:space="0" w:color="auto"/>
            </w:tcBorders>
            <w:shd w:val="clear" w:color="000000" w:fill="FFFFFF"/>
            <w:noWrap/>
            <w:vAlign w:val="bottom"/>
            <w:hideMark/>
          </w:tcPr>
          <w:p w:rsidR="00E65022" w:rsidRPr="00346FE4" w:rsidRDefault="00E65022" w:rsidP="00457061">
            <w:pPr>
              <w:spacing w:after="0" w:line="240" w:lineRule="auto"/>
              <w:jc w:val="right"/>
              <w:rPr>
                <w:rFonts w:ascii="Arial Narrow" w:eastAsia="Times New Roman" w:hAnsi="Arial Narrow" w:cs="Times New Roman"/>
                <w:b/>
                <w:bCs/>
                <w:color w:val="000000"/>
                <w:sz w:val="20"/>
                <w:szCs w:val="20"/>
              </w:rPr>
            </w:pPr>
            <w:r w:rsidRPr="00346FE4">
              <w:rPr>
                <w:rFonts w:ascii="Arial Narrow" w:eastAsia="Calibri" w:hAnsi="Arial Narrow" w:cs="Times New Roman"/>
                <w:b/>
                <w:color w:val="000000"/>
                <w:sz w:val="20"/>
                <w:szCs w:val="20"/>
              </w:rPr>
              <w:t>2,678,048</w:t>
            </w:r>
          </w:p>
        </w:tc>
        <w:tc>
          <w:tcPr>
            <w:tcW w:w="993" w:type="pct"/>
            <w:tcBorders>
              <w:top w:val="single" w:sz="4" w:space="0" w:color="auto"/>
              <w:left w:val="nil"/>
              <w:bottom w:val="single" w:sz="4" w:space="0" w:color="auto"/>
              <w:right w:val="single" w:sz="4" w:space="0" w:color="auto"/>
            </w:tcBorders>
            <w:shd w:val="clear" w:color="000000" w:fill="FFFFFF"/>
            <w:noWrap/>
            <w:vAlign w:val="bottom"/>
            <w:hideMark/>
          </w:tcPr>
          <w:p w:rsidR="00E65022" w:rsidRPr="00346FE4" w:rsidRDefault="00E65022" w:rsidP="00457061">
            <w:pPr>
              <w:spacing w:after="0" w:line="240" w:lineRule="auto"/>
              <w:jc w:val="right"/>
              <w:rPr>
                <w:rFonts w:ascii="Arial Narrow" w:eastAsia="Times New Roman" w:hAnsi="Arial Narrow" w:cs="Times New Roman"/>
                <w:b/>
                <w:bCs/>
                <w:color w:val="000000"/>
                <w:sz w:val="20"/>
                <w:szCs w:val="20"/>
              </w:rPr>
            </w:pPr>
            <w:r w:rsidRPr="00346FE4">
              <w:rPr>
                <w:rFonts w:ascii="Arial Narrow" w:eastAsia="Calibri" w:hAnsi="Arial Narrow" w:cs="Times New Roman"/>
                <w:b/>
                <w:color w:val="000000"/>
                <w:sz w:val="20"/>
                <w:szCs w:val="20"/>
              </w:rPr>
              <w:t>847,939</w:t>
            </w:r>
          </w:p>
        </w:tc>
        <w:tc>
          <w:tcPr>
            <w:tcW w:w="994" w:type="pct"/>
            <w:tcBorders>
              <w:top w:val="single" w:sz="4" w:space="0" w:color="auto"/>
              <w:left w:val="nil"/>
              <w:bottom w:val="single" w:sz="4" w:space="0" w:color="auto"/>
              <w:right w:val="single" w:sz="4" w:space="0" w:color="auto"/>
            </w:tcBorders>
            <w:shd w:val="clear" w:color="000000" w:fill="FFFFFF"/>
            <w:noWrap/>
            <w:vAlign w:val="bottom"/>
            <w:hideMark/>
          </w:tcPr>
          <w:p w:rsidR="00E65022" w:rsidRPr="00346FE4" w:rsidRDefault="00E65022" w:rsidP="00457061">
            <w:pPr>
              <w:spacing w:after="0" w:line="240" w:lineRule="auto"/>
              <w:jc w:val="right"/>
              <w:rPr>
                <w:rFonts w:ascii="Arial Narrow" w:eastAsia="Times New Roman" w:hAnsi="Arial Narrow" w:cs="Times New Roman"/>
                <w:b/>
                <w:bCs/>
                <w:color w:val="000000"/>
                <w:sz w:val="20"/>
                <w:szCs w:val="20"/>
              </w:rPr>
            </w:pPr>
            <w:r w:rsidRPr="00346FE4">
              <w:rPr>
                <w:rFonts w:ascii="Arial Narrow" w:eastAsia="Calibri" w:hAnsi="Arial Narrow" w:cs="Times New Roman"/>
                <w:b/>
                <w:color w:val="000000"/>
                <w:sz w:val="20"/>
                <w:szCs w:val="20"/>
              </w:rPr>
              <w:t>995,758</w:t>
            </w:r>
          </w:p>
        </w:tc>
      </w:tr>
    </w:tbl>
    <w:p w:rsidR="00E65022" w:rsidRDefault="00E65022" w:rsidP="00E65022">
      <w:pPr>
        <w:pStyle w:val="NoSpacing"/>
        <w:ind w:left="0"/>
        <w:rPr>
          <w:b/>
          <w:sz w:val="18"/>
        </w:rPr>
      </w:pPr>
    </w:p>
    <w:p w:rsidR="00E65022" w:rsidRPr="00532DCC" w:rsidRDefault="00E65022" w:rsidP="00E65022">
      <w:pPr>
        <w:pStyle w:val="NoSpacing"/>
        <w:ind w:left="0"/>
        <w:rPr>
          <w:b/>
          <w:sz w:val="18"/>
        </w:rPr>
      </w:pPr>
      <w:r>
        <w:rPr>
          <w:b/>
          <w:sz w:val="18"/>
        </w:rPr>
        <w:t xml:space="preserve">Assumed exchange rate 3.3 (S. </w:t>
      </w:r>
      <w:r w:rsidRPr="00532DCC">
        <w:rPr>
          <w:b/>
          <w:sz w:val="18"/>
        </w:rPr>
        <w:t>/ US$)</w:t>
      </w:r>
    </w:p>
    <w:p w:rsidR="00E65022" w:rsidRPr="00532DCC" w:rsidRDefault="00E65022" w:rsidP="00E65022">
      <w:pPr>
        <w:pStyle w:val="NoSpacing"/>
        <w:ind w:left="0"/>
        <w:rPr>
          <w:b/>
          <w:sz w:val="18"/>
        </w:rPr>
      </w:pPr>
      <w:r w:rsidRPr="00532DCC">
        <w:rPr>
          <w:b/>
          <w:sz w:val="18"/>
        </w:rPr>
        <w:t>* Amount underestimated. Pacaya Samiria is validating the information.</w:t>
      </w:r>
    </w:p>
    <w:p w:rsidR="00E65022" w:rsidRPr="00532DCC" w:rsidRDefault="00E65022" w:rsidP="00E65022">
      <w:pPr>
        <w:pStyle w:val="NoSpacing"/>
        <w:ind w:left="0"/>
        <w:rPr>
          <w:b/>
          <w:sz w:val="18"/>
        </w:rPr>
      </w:pPr>
      <w:r w:rsidRPr="00532DCC">
        <w:rPr>
          <w:b/>
          <w:sz w:val="18"/>
        </w:rPr>
        <w:t>** Amount underestimated. Infrastructure costs are not included.</w:t>
      </w:r>
    </w:p>
    <w:p w:rsidR="00E65022" w:rsidRDefault="00E65022" w:rsidP="00E65022">
      <w:pPr>
        <w:ind w:left="0"/>
        <w:rPr>
          <w:b/>
        </w:rPr>
      </w:pPr>
    </w:p>
    <w:p w:rsidR="00E65022" w:rsidRDefault="00E65022" w:rsidP="00E65022">
      <w:pPr>
        <w:rPr>
          <w:b/>
        </w:rPr>
      </w:pPr>
      <w:r>
        <w:rPr>
          <w:b/>
        </w:rPr>
        <w:br w:type="page"/>
      </w:r>
    </w:p>
    <w:p w:rsidR="00E65022" w:rsidRPr="00771019" w:rsidRDefault="00E65022" w:rsidP="00E65022">
      <w:pPr>
        <w:ind w:left="0"/>
        <w:rPr>
          <w:b/>
        </w:rPr>
      </w:pPr>
      <w:r>
        <w:rPr>
          <w:b/>
        </w:rPr>
        <w:lastRenderedPageBreak/>
        <w:t>8.2.4. Travel</w:t>
      </w:r>
    </w:p>
    <w:p w:rsidR="00E65022" w:rsidRPr="00412880" w:rsidRDefault="00E65022" w:rsidP="00E65022">
      <w:pPr>
        <w:ind w:left="0"/>
      </w:pPr>
      <w:r w:rsidRPr="00585198">
        <w:t>The budget includes ten overseas trips</w:t>
      </w:r>
      <w:r>
        <w:t xml:space="preserve"> for the </w:t>
      </w:r>
      <w:r w:rsidRPr="00585198">
        <w:t>heads of SERNANP and PROFONANPE to seek finance from possible donors to the transition fund, the goal for which is US$70 million. Some 140 field trips are budgeted for Component 2 for the analysis, design, and implementation phases of the funding mechanisms. This is the largest number for any component: it is important to contrast the various experiences and evaluate the sustainability of the pilots  and this will take place over the project´s full five years. Monitoring and evaluation trips will also occur over the five years under Component 4 in some of the six preselected NPAs.  These have a budget of US$76,100.</w:t>
      </w:r>
      <w:r>
        <w:t xml:space="preserve"> Table 22 details the travel budget for the project.</w:t>
      </w:r>
    </w:p>
    <w:p w:rsidR="00E65022" w:rsidRDefault="00E65022" w:rsidP="00E65022">
      <w:pPr>
        <w:pStyle w:val="Caption"/>
        <w:keepNext/>
      </w:pPr>
      <w:bookmarkStart w:id="15" w:name="_Toc485822153"/>
      <w:r>
        <w:t xml:space="preserve">Table </w:t>
      </w:r>
      <w:r>
        <w:rPr>
          <w:noProof/>
        </w:rPr>
        <w:fldChar w:fldCharType="begin"/>
      </w:r>
      <w:r>
        <w:rPr>
          <w:noProof/>
        </w:rPr>
        <w:instrText xml:space="preserve"> SEQ Table \* ARABIC </w:instrText>
      </w:r>
      <w:r>
        <w:rPr>
          <w:noProof/>
        </w:rPr>
        <w:fldChar w:fldCharType="separate"/>
      </w:r>
      <w:r>
        <w:rPr>
          <w:noProof/>
        </w:rPr>
        <w:t>22</w:t>
      </w:r>
      <w:r>
        <w:rPr>
          <w:noProof/>
        </w:rPr>
        <w:fldChar w:fldCharType="end"/>
      </w:r>
      <w:r>
        <w:t xml:space="preserve"> Travel Budget</w:t>
      </w:r>
      <w:bookmarkEnd w:id="15"/>
    </w:p>
    <w:tbl>
      <w:tblPr>
        <w:tblStyle w:val="TableGrid"/>
        <w:tblW w:w="5000" w:type="pct"/>
        <w:tblLook w:val="04A0" w:firstRow="1" w:lastRow="0" w:firstColumn="1" w:lastColumn="0" w:noHBand="0" w:noVBand="1"/>
      </w:tblPr>
      <w:tblGrid>
        <w:gridCol w:w="2278"/>
        <w:gridCol w:w="4125"/>
        <w:gridCol w:w="1298"/>
        <w:gridCol w:w="1649"/>
      </w:tblGrid>
      <w:tr w:rsidR="00E65022" w:rsidRPr="003B31A7" w:rsidTr="00457061">
        <w:tc>
          <w:tcPr>
            <w:tcW w:w="1218" w:type="pct"/>
          </w:tcPr>
          <w:p w:rsidR="00E65022" w:rsidRPr="003B31A7" w:rsidRDefault="00E65022" w:rsidP="00457061">
            <w:pPr>
              <w:ind w:left="0"/>
              <w:jc w:val="left"/>
              <w:rPr>
                <w:rFonts w:ascii="Arial Narrow" w:hAnsi="Arial Narrow"/>
                <w:b/>
                <w:color w:val="000000"/>
                <w:szCs w:val="20"/>
              </w:rPr>
            </w:pPr>
            <w:r w:rsidRPr="003B31A7">
              <w:rPr>
                <w:rFonts w:ascii="Arial Narrow" w:hAnsi="Arial Narrow"/>
                <w:b/>
                <w:color w:val="000000"/>
                <w:szCs w:val="20"/>
              </w:rPr>
              <w:t>International or Local (state the destination if known)</w:t>
            </w:r>
          </w:p>
        </w:tc>
        <w:tc>
          <w:tcPr>
            <w:tcW w:w="2206" w:type="pct"/>
          </w:tcPr>
          <w:p w:rsidR="00E65022" w:rsidRPr="003B31A7" w:rsidRDefault="00E65022" w:rsidP="00457061">
            <w:pPr>
              <w:ind w:left="0"/>
              <w:jc w:val="center"/>
              <w:rPr>
                <w:rFonts w:ascii="Arial Narrow" w:hAnsi="Arial Narrow"/>
                <w:b/>
                <w:szCs w:val="20"/>
              </w:rPr>
            </w:pPr>
            <w:r w:rsidRPr="003B31A7">
              <w:rPr>
                <w:rFonts w:ascii="Arial Narrow" w:hAnsi="Arial Narrow"/>
                <w:b/>
                <w:szCs w:val="20"/>
              </w:rPr>
              <w:t>Purpose of Travel</w:t>
            </w:r>
          </w:p>
        </w:tc>
        <w:tc>
          <w:tcPr>
            <w:tcW w:w="694" w:type="pct"/>
          </w:tcPr>
          <w:p w:rsidR="00E65022" w:rsidRPr="003B31A7" w:rsidRDefault="00E65022" w:rsidP="00457061">
            <w:pPr>
              <w:ind w:left="0"/>
              <w:jc w:val="center"/>
              <w:rPr>
                <w:rFonts w:ascii="Arial Narrow" w:hAnsi="Arial Narrow"/>
                <w:b/>
                <w:szCs w:val="20"/>
              </w:rPr>
            </w:pPr>
            <w:r w:rsidRPr="003B31A7">
              <w:rPr>
                <w:rFonts w:ascii="Arial Narrow" w:hAnsi="Arial Narrow"/>
                <w:b/>
                <w:szCs w:val="20"/>
              </w:rPr>
              <w:t>Total number of Trips</w:t>
            </w:r>
          </w:p>
        </w:tc>
        <w:tc>
          <w:tcPr>
            <w:tcW w:w="882" w:type="pct"/>
          </w:tcPr>
          <w:p w:rsidR="00E65022" w:rsidRPr="003B31A7" w:rsidRDefault="00E65022" w:rsidP="00457061">
            <w:pPr>
              <w:ind w:left="0"/>
              <w:jc w:val="center"/>
              <w:rPr>
                <w:rFonts w:ascii="Arial Narrow" w:hAnsi="Arial Narrow"/>
                <w:b/>
                <w:szCs w:val="20"/>
              </w:rPr>
            </w:pPr>
            <w:r w:rsidRPr="003B31A7">
              <w:rPr>
                <w:rFonts w:ascii="Arial Narrow" w:hAnsi="Arial Narrow"/>
                <w:b/>
                <w:szCs w:val="20"/>
              </w:rPr>
              <w:t>Total Project Costs</w:t>
            </w:r>
          </w:p>
        </w:tc>
      </w:tr>
      <w:tr w:rsidR="00E65022" w:rsidRPr="003B31A7" w:rsidTr="00457061">
        <w:tc>
          <w:tcPr>
            <w:tcW w:w="5000" w:type="pct"/>
            <w:gridSpan w:val="4"/>
            <w:shd w:val="clear" w:color="auto" w:fill="BFBFBF" w:themeFill="background1" w:themeFillShade="BF"/>
          </w:tcPr>
          <w:p w:rsidR="00E65022" w:rsidRPr="003B31A7" w:rsidRDefault="00E65022" w:rsidP="00457061">
            <w:pPr>
              <w:ind w:left="0"/>
              <w:jc w:val="left"/>
              <w:rPr>
                <w:rFonts w:ascii="Arial Narrow" w:hAnsi="Arial Narrow"/>
                <w:b/>
                <w:color w:val="000000"/>
                <w:szCs w:val="20"/>
              </w:rPr>
            </w:pPr>
            <w:r w:rsidRPr="003B31A7">
              <w:rPr>
                <w:rFonts w:ascii="Arial Narrow" w:hAnsi="Arial Narrow"/>
                <w:b/>
                <w:color w:val="000000"/>
                <w:szCs w:val="20"/>
              </w:rPr>
              <w:t>Component 1</w:t>
            </w:r>
          </w:p>
        </w:tc>
      </w:tr>
      <w:tr w:rsidR="00E65022" w:rsidRPr="003B31A7" w:rsidTr="00457061">
        <w:tc>
          <w:tcPr>
            <w:tcW w:w="1218" w:type="pct"/>
          </w:tcPr>
          <w:p w:rsidR="00E65022" w:rsidRPr="003B31A7" w:rsidRDefault="00E65022" w:rsidP="00457061">
            <w:pPr>
              <w:ind w:left="0"/>
              <w:jc w:val="left"/>
              <w:rPr>
                <w:rFonts w:ascii="Arial Narrow" w:hAnsi="Arial Narrow"/>
                <w:b/>
                <w:color w:val="000000"/>
                <w:szCs w:val="20"/>
              </w:rPr>
            </w:pPr>
            <w:r w:rsidRPr="003B31A7">
              <w:rPr>
                <w:rFonts w:ascii="Arial Narrow" w:hAnsi="Arial Narrow"/>
                <w:b/>
                <w:color w:val="000000"/>
                <w:szCs w:val="20"/>
              </w:rPr>
              <w:t>International</w:t>
            </w:r>
          </w:p>
        </w:tc>
        <w:tc>
          <w:tcPr>
            <w:tcW w:w="2206" w:type="pct"/>
          </w:tcPr>
          <w:p w:rsidR="00E65022" w:rsidRPr="003B31A7" w:rsidRDefault="00E65022" w:rsidP="00457061">
            <w:pPr>
              <w:tabs>
                <w:tab w:val="left" w:pos="530"/>
              </w:tabs>
              <w:ind w:left="0"/>
              <w:jc w:val="left"/>
              <w:rPr>
                <w:rFonts w:ascii="Arial Narrow" w:hAnsi="Arial Narrow"/>
                <w:color w:val="000000" w:themeColor="text1"/>
                <w:szCs w:val="20"/>
              </w:rPr>
            </w:pPr>
            <w:r w:rsidRPr="003B31A7">
              <w:rPr>
                <w:rFonts w:ascii="Arial Narrow" w:hAnsi="Arial Narrow"/>
                <w:color w:val="000000" w:themeColor="text1"/>
                <w:szCs w:val="20"/>
              </w:rPr>
              <w:t>Participation by SERNANP/PROFONANPE and strategic partners in negotiations to access external donor funds. The trips are for the head of each institution.</w:t>
            </w:r>
          </w:p>
        </w:tc>
        <w:tc>
          <w:tcPr>
            <w:tcW w:w="694" w:type="pct"/>
          </w:tcPr>
          <w:p w:rsidR="00E65022" w:rsidRPr="003B31A7" w:rsidRDefault="00E65022" w:rsidP="00457061">
            <w:pPr>
              <w:ind w:left="0"/>
              <w:jc w:val="right"/>
              <w:rPr>
                <w:rFonts w:ascii="Arial Narrow" w:hAnsi="Arial Narrow"/>
                <w:color w:val="000000" w:themeColor="text1"/>
                <w:szCs w:val="20"/>
              </w:rPr>
            </w:pPr>
            <w:r w:rsidRPr="003B31A7">
              <w:rPr>
                <w:rFonts w:ascii="Arial Narrow" w:hAnsi="Arial Narrow"/>
                <w:color w:val="000000" w:themeColor="text1"/>
                <w:szCs w:val="20"/>
              </w:rPr>
              <w:t>10</w:t>
            </w:r>
          </w:p>
          <w:p w:rsidR="00E65022" w:rsidRPr="003B31A7" w:rsidRDefault="00E65022" w:rsidP="00457061">
            <w:pPr>
              <w:ind w:left="0"/>
              <w:jc w:val="right"/>
              <w:rPr>
                <w:rFonts w:ascii="Arial Narrow" w:hAnsi="Arial Narrow"/>
                <w:color w:val="000000" w:themeColor="text1"/>
                <w:szCs w:val="20"/>
              </w:rPr>
            </w:pPr>
            <w:r w:rsidRPr="003B31A7">
              <w:rPr>
                <w:rFonts w:ascii="Arial Narrow" w:hAnsi="Arial Narrow"/>
                <w:color w:val="000000" w:themeColor="text1"/>
                <w:szCs w:val="20"/>
              </w:rPr>
              <w:t>(10 trips for two people)</w:t>
            </w:r>
          </w:p>
        </w:tc>
        <w:tc>
          <w:tcPr>
            <w:tcW w:w="882" w:type="pct"/>
          </w:tcPr>
          <w:p w:rsidR="00E65022" w:rsidRPr="003B31A7" w:rsidRDefault="00E65022" w:rsidP="00457061">
            <w:pPr>
              <w:jc w:val="right"/>
              <w:rPr>
                <w:rFonts w:ascii="Arial Narrow" w:hAnsi="Arial Narrow"/>
                <w:color w:val="000000" w:themeColor="text1"/>
                <w:szCs w:val="20"/>
              </w:rPr>
            </w:pPr>
            <w:r w:rsidRPr="003B31A7">
              <w:rPr>
                <w:rFonts w:ascii="Arial Narrow" w:hAnsi="Arial Narrow"/>
                <w:color w:val="000000" w:themeColor="text1"/>
                <w:szCs w:val="20"/>
              </w:rPr>
              <w:t>50,000</w:t>
            </w:r>
          </w:p>
        </w:tc>
      </w:tr>
      <w:tr w:rsidR="00E65022" w:rsidRPr="003B31A7" w:rsidTr="00457061">
        <w:tc>
          <w:tcPr>
            <w:tcW w:w="4118" w:type="pct"/>
            <w:gridSpan w:val="3"/>
          </w:tcPr>
          <w:p w:rsidR="00E65022" w:rsidRPr="003B31A7" w:rsidRDefault="00E65022" w:rsidP="00457061">
            <w:pPr>
              <w:jc w:val="left"/>
              <w:rPr>
                <w:rFonts w:ascii="Arial Narrow" w:hAnsi="Arial Narrow"/>
                <w:b/>
                <w:color w:val="000000" w:themeColor="text1"/>
                <w:szCs w:val="20"/>
              </w:rPr>
            </w:pPr>
            <w:r w:rsidRPr="003B31A7">
              <w:rPr>
                <w:rFonts w:ascii="Arial Narrow" w:hAnsi="Arial Narrow"/>
                <w:b/>
                <w:color w:val="000000" w:themeColor="text1"/>
                <w:szCs w:val="20"/>
              </w:rPr>
              <w:t>TOTAL COMPONENT 1</w:t>
            </w:r>
          </w:p>
        </w:tc>
        <w:tc>
          <w:tcPr>
            <w:tcW w:w="882" w:type="pct"/>
          </w:tcPr>
          <w:p w:rsidR="00E65022" w:rsidRPr="003B31A7" w:rsidRDefault="00E65022" w:rsidP="00457061">
            <w:pPr>
              <w:jc w:val="right"/>
              <w:rPr>
                <w:rFonts w:ascii="Arial Narrow" w:hAnsi="Arial Narrow"/>
                <w:b/>
                <w:color w:val="000000" w:themeColor="text1"/>
                <w:szCs w:val="20"/>
              </w:rPr>
            </w:pPr>
            <w:r w:rsidRPr="003B31A7">
              <w:rPr>
                <w:rFonts w:ascii="Arial Narrow" w:hAnsi="Arial Narrow"/>
                <w:b/>
                <w:color w:val="000000" w:themeColor="text1"/>
                <w:szCs w:val="20"/>
              </w:rPr>
              <w:t>50,000</w:t>
            </w:r>
          </w:p>
        </w:tc>
      </w:tr>
      <w:tr w:rsidR="00E65022" w:rsidRPr="003B31A7" w:rsidTr="00457061">
        <w:tc>
          <w:tcPr>
            <w:tcW w:w="5000" w:type="pct"/>
            <w:gridSpan w:val="4"/>
            <w:shd w:val="clear" w:color="auto" w:fill="BFBFBF" w:themeFill="background1" w:themeFillShade="BF"/>
          </w:tcPr>
          <w:p w:rsidR="00E65022" w:rsidRPr="003B31A7" w:rsidRDefault="00E65022" w:rsidP="00457061">
            <w:pPr>
              <w:jc w:val="left"/>
              <w:rPr>
                <w:rFonts w:ascii="Arial Narrow" w:hAnsi="Arial Narrow"/>
                <w:b/>
                <w:color w:val="000000" w:themeColor="text1"/>
                <w:szCs w:val="20"/>
              </w:rPr>
            </w:pPr>
            <w:r w:rsidRPr="003B31A7">
              <w:rPr>
                <w:rFonts w:ascii="Arial Narrow" w:hAnsi="Arial Narrow"/>
                <w:b/>
                <w:color w:val="000000" w:themeColor="text1"/>
                <w:szCs w:val="20"/>
              </w:rPr>
              <w:t>Component 2</w:t>
            </w:r>
          </w:p>
        </w:tc>
      </w:tr>
      <w:tr w:rsidR="00E65022" w:rsidRPr="003B31A7" w:rsidTr="00457061">
        <w:tc>
          <w:tcPr>
            <w:tcW w:w="1218" w:type="pct"/>
          </w:tcPr>
          <w:p w:rsidR="00E65022" w:rsidRPr="003B31A7" w:rsidRDefault="00E65022" w:rsidP="00457061">
            <w:pPr>
              <w:ind w:left="0"/>
              <w:jc w:val="left"/>
              <w:rPr>
                <w:rFonts w:ascii="Arial Narrow" w:hAnsi="Arial Narrow"/>
                <w:b/>
                <w:color w:val="000000"/>
                <w:szCs w:val="20"/>
              </w:rPr>
            </w:pPr>
            <w:r w:rsidRPr="003B31A7">
              <w:rPr>
                <w:rFonts w:ascii="Arial Narrow" w:hAnsi="Arial Narrow"/>
                <w:b/>
                <w:color w:val="000000"/>
                <w:szCs w:val="20"/>
              </w:rPr>
              <w:t>National</w:t>
            </w:r>
          </w:p>
        </w:tc>
        <w:tc>
          <w:tcPr>
            <w:tcW w:w="2206" w:type="pct"/>
          </w:tcPr>
          <w:p w:rsidR="00E65022" w:rsidRPr="003B31A7" w:rsidRDefault="00E65022" w:rsidP="00457061">
            <w:pPr>
              <w:ind w:left="0"/>
              <w:jc w:val="left"/>
              <w:rPr>
                <w:rFonts w:ascii="Arial Narrow" w:hAnsi="Arial Narrow"/>
                <w:color w:val="000000" w:themeColor="text1"/>
                <w:szCs w:val="20"/>
              </w:rPr>
            </w:pPr>
            <w:r w:rsidRPr="003B31A7">
              <w:rPr>
                <w:rFonts w:ascii="Arial Narrow" w:hAnsi="Arial Narrow"/>
                <w:color w:val="000000" w:themeColor="text1"/>
                <w:szCs w:val="20"/>
              </w:rPr>
              <w:t>Local trips to develop the shortlist of potential mechanisms and assess existing mechanisms.</w:t>
            </w:r>
          </w:p>
        </w:tc>
        <w:tc>
          <w:tcPr>
            <w:tcW w:w="694" w:type="pct"/>
          </w:tcPr>
          <w:p w:rsidR="00E65022" w:rsidRPr="003B31A7" w:rsidRDefault="00E65022" w:rsidP="00457061">
            <w:pPr>
              <w:jc w:val="right"/>
              <w:rPr>
                <w:rFonts w:ascii="Arial Narrow" w:hAnsi="Arial Narrow"/>
                <w:color w:val="000000" w:themeColor="text1"/>
                <w:szCs w:val="20"/>
              </w:rPr>
            </w:pPr>
            <w:r w:rsidRPr="003B31A7">
              <w:rPr>
                <w:rFonts w:ascii="Arial Narrow" w:hAnsi="Arial Narrow"/>
                <w:color w:val="000000" w:themeColor="text1"/>
                <w:szCs w:val="20"/>
              </w:rPr>
              <w:t xml:space="preserve">20 </w:t>
            </w:r>
          </w:p>
          <w:p w:rsidR="00E65022" w:rsidRPr="003B31A7" w:rsidRDefault="00E65022" w:rsidP="00457061">
            <w:pPr>
              <w:ind w:left="0"/>
              <w:jc w:val="right"/>
              <w:rPr>
                <w:rFonts w:ascii="Arial Narrow" w:hAnsi="Arial Narrow"/>
                <w:color w:val="000000" w:themeColor="text1"/>
                <w:szCs w:val="20"/>
              </w:rPr>
            </w:pPr>
            <w:r w:rsidRPr="003B31A7">
              <w:rPr>
                <w:rFonts w:ascii="Arial Narrow" w:hAnsi="Arial Narrow"/>
                <w:color w:val="000000" w:themeColor="text1"/>
                <w:szCs w:val="20"/>
              </w:rPr>
              <w:t xml:space="preserve">(10 trips for two people) </w:t>
            </w:r>
          </w:p>
        </w:tc>
        <w:tc>
          <w:tcPr>
            <w:tcW w:w="882" w:type="pct"/>
          </w:tcPr>
          <w:p w:rsidR="00E65022" w:rsidRPr="003B31A7" w:rsidRDefault="00E65022" w:rsidP="00457061">
            <w:pPr>
              <w:jc w:val="right"/>
              <w:rPr>
                <w:rFonts w:ascii="Arial Narrow" w:hAnsi="Arial Narrow"/>
                <w:color w:val="000000" w:themeColor="text1"/>
                <w:szCs w:val="20"/>
              </w:rPr>
            </w:pPr>
            <w:r w:rsidRPr="003B31A7">
              <w:rPr>
                <w:rFonts w:ascii="Arial Narrow" w:hAnsi="Arial Narrow"/>
                <w:color w:val="000000" w:themeColor="text1"/>
                <w:szCs w:val="20"/>
              </w:rPr>
              <w:t>10,000</w:t>
            </w:r>
          </w:p>
        </w:tc>
      </w:tr>
      <w:tr w:rsidR="00E65022" w:rsidRPr="003B31A7" w:rsidTr="00457061">
        <w:tc>
          <w:tcPr>
            <w:tcW w:w="1218" w:type="pct"/>
          </w:tcPr>
          <w:p w:rsidR="00E65022" w:rsidRPr="003B31A7" w:rsidRDefault="00E65022" w:rsidP="00457061">
            <w:pPr>
              <w:ind w:left="0"/>
              <w:jc w:val="left"/>
              <w:rPr>
                <w:rFonts w:ascii="Arial Narrow" w:hAnsi="Arial Narrow"/>
                <w:b/>
                <w:color w:val="000000"/>
                <w:szCs w:val="20"/>
              </w:rPr>
            </w:pPr>
            <w:r w:rsidRPr="003B31A7">
              <w:rPr>
                <w:rFonts w:ascii="Arial Narrow" w:hAnsi="Arial Narrow"/>
                <w:b/>
                <w:color w:val="000000"/>
                <w:szCs w:val="20"/>
              </w:rPr>
              <w:t>National</w:t>
            </w:r>
          </w:p>
        </w:tc>
        <w:tc>
          <w:tcPr>
            <w:tcW w:w="2206" w:type="pct"/>
          </w:tcPr>
          <w:p w:rsidR="00E65022" w:rsidRPr="003B31A7" w:rsidRDefault="00E65022" w:rsidP="00457061">
            <w:pPr>
              <w:ind w:left="0"/>
              <w:jc w:val="left"/>
              <w:rPr>
                <w:rFonts w:ascii="Arial Narrow" w:hAnsi="Arial Narrow"/>
                <w:color w:val="000000" w:themeColor="text1"/>
                <w:szCs w:val="20"/>
              </w:rPr>
            </w:pPr>
            <w:r w:rsidRPr="003B31A7">
              <w:rPr>
                <w:rFonts w:ascii="Arial Narrow" w:hAnsi="Arial Narrow"/>
                <w:color w:val="000000" w:themeColor="text1"/>
                <w:szCs w:val="20"/>
              </w:rPr>
              <w:t>Local trips for financial sustainability pilot implementation.</w:t>
            </w:r>
          </w:p>
        </w:tc>
        <w:tc>
          <w:tcPr>
            <w:tcW w:w="694" w:type="pct"/>
          </w:tcPr>
          <w:p w:rsidR="00E65022" w:rsidRPr="003B31A7" w:rsidRDefault="00E65022" w:rsidP="00457061">
            <w:pPr>
              <w:jc w:val="right"/>
              <w:rPr>
                <w:rFonts w:ascii="Arial Narrow" w:hAnsi="Arial Narrow"/>
                <w:color w:val="000000" w:themeColor="text1"/>
                <w:szCs w:val="20"/>
              </w:rPr>
            </w:pPr>
            <w:r w:rsidRPr="003B31A7">
              <w:rPr>
                <w:rFonts w:ascii="Arial Narrow" w:hAnsi="Arial Narrow"/>
                <w:color w:val="000000" w:themeColor="text1"/>
                <w:szCs w:val="20"/>
              </w:rPr>
              <w:t xml:space="preserve">120 </w:t>
            </w:r>
          </w:p>
          <w:p w:rsidR="00E65022" w:rsidRPr="003B31A7" w:rsidRDefault="00E65022" w:rsidP="00457061">
            <w:pPr>
              <w:ind w:left="0"/>
              <w:jc w:val="right"/>
              <w:rPr>
                <w:rFonts w:ascii="Arial Narrow" w:hAnsi="Arial Narrow"/>
                <w:color w:val="000000" w:themeColor="text1"/>
                <w:szCs w:val="20"/>
              </w:rPr>
            </w:pPr>
            <w:r w:rsidRPr="003B31A7">
              <w:rPr>
                <w:rFonts w:ascii="Arial Narrow" w:hAnsi="Arial Narrow"/>
                <w:color w:val="000000" w:themeColor="text1"/>
                <w:szCs w:val="20"/>
              </w:rPr>
              <w:t xml:space="preserve">(60 trips for two people) </w:t>
            </w:r>
          </w:p>
        </w:tc>
        <w:tc>
          <w:tcPr>
            <w:tcW w:w="882" w:type="pct"/>
          </w:tcPr>
          <w:p w:rsidR="00E65022" w:rsidRPr="003B31A7" w:rsidRDefault="00E65022" w:rsidP="00457061">
            <w:pPr>
              <w:jc w:val="right"/>
              <w:rPr>
                <w:rFonts w:ascii="Arial Narrow" w:hAnsi="Arial Narrow"/>
                <w:color w:val="000000" w:themeColor="text1"/>
                <w:szCs w:val="20"/>
              </w:rPr>
            </w:pPr>
            <w:r w:rsidRPr="003B31A7">
              <w:rPr>
                <w:rFonts w:ascii="Arial Narrow" w:hAnsi="Arial Narrow"/>
                <w:color w:val="000000" w:themeColor="text1"/>
                <w:szCs w:val="20"/>
              </w:rPr>
              <w:t>60,000</w:t>
            </w:r>
          </w:p>
        </w:tc>
      </w:tr>
      <w:tr w:rsidR="00E65022" w:rsidRPr="003B31A7" w:rsidTr="00457061">
        <w:tc>
          <w:tcPr>
            <w:tcW w:w="4118" w:type="pct"/>
            <w:gridSpan w:val="3"/>
          </w:tcPr>
          <w:p w:rsidR="00E65022" w:rsidRPr="003B31A7" w:rsidRDefault="00E65022" w:rsidP="00457061">
            <w:pPr>
              <w:ind w:left="0"/>
              <w:rPr>
                <w:rFonts w:ascii="Arial Narrow" w:hAnsi="Arial Narrow"/>
                <w:b/>
                <w:color w:val="0070C0"/>
                <w:szCs w:val="20"/>
              </w:rPr>
            </w:pPr>
            <w:r w:rsidRPr="003B31A7">
              <w:rPr>
                <w:rFonts w:ascii="Arial Narrow" w:hAnsi="Arial Narrow"/>
                <w:b/>
                <w:szCs w:val="20"/>
              </w:rPr>
              <w:t>TOTAL COMPONENT 2</w:t>
            </w:r>
          </w:p>
        </w:tc>
        <w:tc>
          <w:tcPr>
            <w:tcW w:w="882" w:type="pct"/>
          </w:tcPr>
          <w:p w:rsidR="00E65022" w:rsidRPr="003B31A7" w:rsidRDefault="00E65022" w:rsidP="00457061">
            <w:pPr>
              <w:jc w:val="right"/>
              <w:rPr>
                <w:rFonts w:ascii="Arial Narrow" w:hAnsi="Arial Narrow"/>
                <w:b/>
                <w:color w:val="000000" w:themeColor="text1"/>
                <w:szCs w:val="20"/>
              </w:rPr>
            </w:pPr>
            <w:r w:rsidRPr="003B31A7">
              <w:rPr>
                <w:rFonts w:ascii="Arial Narrow" w:hAnsi="Arial Narrow"/>
                <w:b/>
                <w:color w:val="000000" w:themeColor="text1"/>
                <w:szCs w:val="20"/>
              </w:rPr>
              <w:t>70,000</w:t>
            </w:r>
          </w:p>
        </w:tc>
      </w:tr>
      <w:tr w:rsidR="00E65022" w:rsidRPr="003B31A7" w:rsidTr="00457061">
        <w:tc>
          <w:tcPr>
            <w:tcW w:w="5000" w:type="pct"/>
            <w:gridSpan w:val="4"/>
            <w:shd w:val="clear" w:color="auto" w:fill="BFBFBF" w:themeFill="background1" w:themeFillShade="BF"/>
          </w:tcPr>
          <w:p w:rsidR="00E65022" w:rsidRPr="003B31A7" w:rsidRDefault="00E65022" w:rsidP="00457061">
            <w:pPr>
              <w:ind w:left="0"/>
              <w:rPr>
                <w:rFonts w:ascii="Arial Narrow" w:hAnsi="Arial Narrow"/>
                <w:b/>
                <w:szCs w:val="20"/>
              </w:rPr>
            </w:pPr>
            <w:r w:rsidRPr="003B31A7">
              <w:rPr>
                <w:rFonts w:ascii="Arial Narrow" w:hAnsi="Arial Narrow"/>
                <w:b/>
                <w:szCs w:val="20"/>
              </w:rPr>
              <w:t>COMPONENT 4</w:t>
            </w:r>
          </w:p>
        </w:tc>
      </w:tr>
      <w:tr w:rsidR="00E65022" w:rsidRPr="003B31A7" w:rsidTr="00457061">
        <w:tc>
          <w:tcPr>
            <w:tcW w:w="1218" w:type="pct"/>
          </w:tcPr>
          <w:p w:rsidR="00E65022" w:rsidRPr="00346FE4" w:rsidRDefault="00E65022" w:rsidP="00457061">
            <w:pPr>
              <w:ind w:left="0"/>
              <w:rPr>
                <w:rFonts w:ascii="Arial Narrow" w:hAnsi="Arial Narrow"/>
                <w:b/>
                <w:color w:val="000000" w:themeColor="text1"/>
                <w:szCs w:val="20"/>
              </w:rPr>
            </w:pPr>
            <w:r w:rsidRPr="00346FE4">
              <w:rPr>
                <w:rFonts w:ascii="Arial Narrow" w:hAnsi="Arial Narrow"/>
                <w:b/>
                <w:color w:val="000000" w:themeColor="text1"/>
                <w:szCs w:val="20"/>
              </w:rPr>
              <w:t>National</w:t>
            </w:r>
          </w:p>
        </w:tc>
        <w:tc>
          <w:tcPr>
            <w:tcW w:w="2206" w:type="pct"/>
          </w:tcPr>
          <w:p w:rsidR="00E65022" w:rsidRPr="003B31A7" w:rsidRDefault="00E65022" w:rsidP="00457061">
            <w:pPr>
              <w:ind w:left="0"/>
              <w:rPr>
                <w:rFonts w:ascii="Arial Narrow" w:hAnsi="Arial Narrow"/>
                <w:color w:val="000000" w:themeColor="text1"/>
                <w:szCs w:val="20"/>
              </w:rPr>
            </w:pPr>
            <w:r w:rsidRPr="003B31A7">
              <w:rPr>
                <w:rFonts w:ascii="Arial Narrow" w:hAnsi="Arial Narrow"/>
                <w:color w:val="000000" w:themeColor="text1"/>
                <w:szCs w:val="20"/>
              </w:rPr>
              <w:t>Local monitoring and technical/financial evaluation trips (six NPAs)</w:t>
            </w:r>
          </w:p>
        </w:tc>
        <w:tc>
          <w:tcPr>
            <w:tcW w:w="694" w:type="pct"/>
          </w:tcPr>
          <w:p w:rsidR="00E65022" w:rsidRPr="003B31A7" w:rsidRDefault="00E65022" w:rsidP="00457061">
            <w:pPr>
              <w:jc w:val="right"/>
              <w:rPr>
                <w:rFonts w:ascii="Arial Narrow" w:hAnsi="Arial Narrow"/>
                <w:color w:val="000000" w:themeColor="text1"/>
                <w:szCs w:val="20"/>
              </w:rPr>
            </w:pPr>
            <w:r w:rsidRPr="003B31A7">
              <w:rPr>
                <w:rFonts w:ascii="Arial Narrow" w:hAnsi="Arial Narrow"/>
                <w:color w:val="000000" w:themeColor="text1"/>
                <w:szCs w:val="20"/>
              </w:rPr>
              <w:t>180</w:t>
            </w:r>
          </w:p>
          <w:p w:rsidR="00E65022" w:rsidRPr="003B31A7" w:rsidRDefault="00E65022" w:rsidP="00457061">
            <w:pPr>
              <w:jc w:val="right"/>
              <w:rPr>
                <w:rFonts w:ascii="Arial Narrow" w:hAnsi="Arial Narrow"/>
                <w:color w:val="000000" w:themeColor="text1"/>
                <w:szCs w:val="20"/>
              </w:rPr>
            </w:pPr>
            <w:r w:rsidRPr="003B31A7">
              <w:rPr>
                <w:rFonts w:ascii="Arial Narrow" w:hAnsi="Arial Narrow"/>
                <w:color w:val="000000" w:themeColor="text1"/>
                <w:szCs w:val="20"/>
              </w:rPr>
              <w:t>(36 trips  over five years)</w:t>
            </w:r>
          </w:p>
        </w:tc>
        <w:tc>
          <w:tcPr>
            <w:tcW w:w="882" w:type="pct"/>
          </w:tcPr>
          <w:p w:rsidR="00E65022" w:rsidRPr="003B31A7" w:rsidRDefault="00E65022" w:rsidP="00457061">
            <w:pPr>
              <w:jc w:val="right"/>
              <w:rPr>
                <w:rFonts w:ascii="Arial Narrow" w:hAnsi="Arial Narrow"/>
                <w:color w:val="000000" w:themeColor="text1"/>
                <w:szCs w:val="20"/>
              </w:rPr>
            </w:pPr>
            <w:r w:rsidRPr="003B31A7">
              <w:rPr>
                <w:rFonts w:ascii="Arial Narrow" w:hAnsi="Arial Narrow"/>
                <w:color w:val="000000" w:themeColor="text1"/>
                <w:szCs w:val="20"/>
              </w:rPr>
              <w:t>76,100</w:t>
            </w:r>
          </w:p>
        </w:tc>
      </w:tr>
      <w:tr w:rsidR="00E65022" w:rsidRPr="003B31A7" w:rsidTr="00457061">
        <w:tc>
          <w:tcPr>
            <w:tcW w:w="4118" w:type="pct"/>
            <w:gridSpan w:val="3"/>
          </w:tcPr>
          <w:p w:rsidR="00E65022" w:rsidRPr="003B31A7" w:rsidRDefault="00E65022" w:rsidP="00457061">
            <w:pPr>
              <w:rPr>
                <w:rFonts w:ascii="Arial Narrow" w:hAnsi="Arial Narrow"/>
                <w:b/>
                <w:color w:val="000000" w:themeColor="text1"/>
                <w:szCs w:val="20"/>
              </w:rPr>
            </w:pPr>
            <w:r w:rsidRPr="003B31A7">
              <w:rPr>
                <w:rFonts w:ascii="Arial Narrow" w:hAnsi="Arial Narrow"/>
                <w:b/>
                <w:color w:val="000000" w:themeColor="text1"/>
                <w:szCs w:val="20"/>
              </w:rPr>
              <w:t>TOTAL COMPONENT 4</w:t>
            </w:r>
          </w:p>
        </w:tc>
        <w:tc>
          <w:tcPr>
            <w:tcW w:w="882" w:type="pct"/>
          </w:tcPr>
          <w:p w:rsidR="00E65022" w:rsidRPr="003B31A7" w:rsidRDefault="00E65022" w:rsidP="00457061">
            <w:pPr>
              <w:jc w:val="right"/>
              <w:rPr>
                <w:rFonts w:ascii="Arial Narrow" w:hAnsi="Arial Narrow"/>
                <w:b/>
                <w:color w:val="000000" w:themeColor="text1"/>
                <w:szCs w:val="20"/>
              </w:rPr>
            </w:pPr>
            <w:r w:rsidRPr="003B31A7">
              <w:rPr>
                <w:rFonts w:ascii="Arial Narrow" w:hAnsi="Arial Narrow"/>
                <w:b/>
                <w:color w:val="000000" w:themeColor="text1"/>
                <w:szCs w:val="20"/>
              </w:rPr>
              <w:t>76,100</w:t>
            </w:r>
          </w:p>
        </w:tc>
      </w:tr>
    </w:tbl>
    <w:p w:rsidR="00E65022" w:rsidRDefault="00E65022" w:rsidP="00E65022">
      <w:pPr>
        <w:ind w:left="0"/>
        <w:rPr>
          <w:b/>
        </w:rPr>
      </w:pPr>
    </w:p>
    <w:p w:rsidR="00E65022" w:rsidRDefault="00E65022" w:rsidP="00E65022">
      <w:pPr>
        <w:ind w:left="0"/>
        <w:rPr>
          <w:b/>
        </w:rPr>
      </w:pPr>
      <w:r>
        <w:rPr>
          <w:b/>
        </w:rPr>
        <w:lastRenderedPageBreak/>
        <w:t>8.2.5. Workshops and meetings</w:t>
      </w:r>
    </w:p>
    <w:p w:rsidR="00E65022" w:rsidRPr="009C6BE9" w:rsidRDefault="00E65022" w:rsidP="00E65022">
      <w:pPr>
        <w:ind w:left="0"/>
      </w:pPr>
      <w:r>
        <w:t>The budget for workshops and meetings is US$350,000 allocated as follows: US$180,000 for Component 1, US$121,000 for Component 2, US$10,000 for Component 3, US$40,000 for Component 4. Component 1 has the highest number of coordination meetings because its outputs are closely linked to the establishment of PdP governance, internal coordination, and compliance with inter-institutional agreements. This means that the component constitutes 50% of the budget for this category. Component 2 meetings are aimed at training and coordination in issues related to financial sustainability and the identification of mechanisms. Components 3 and 4 include a single coordination meeting over the life of the project.</w:t>
      </w:r>
    </w:p>
    <w:p w:rsidR="00E65022" w:rsidRDefault="00E65022" w:rsidP="00E65022">
      <w:pPr>
        <w:ind w:left="0"/>
      </w:pPr>
      <w:r>
        <w:t xml:space="preserve">Most meeting will take place in Lima. The cost will vary from US$1,000 for basic coordination meetings, to US$40,000 for large events targeted to a particular audience. Meetings that take place in the provinces will cost between US$10,000 and US$45,000, depending on the number of people traveling, the number of nights’ accommodation, the location, and the number of people who attend. Table 23 below details the workshops and meetings budgeted for the project. </w:t>
      </w:r>
    </w:p>
    <w:p w:rsidR="00E65022" w:rsidRDefault="00E65022" w:rsidP="00E65022">
      <w:pPr>
        <w:pStyle w:val="Caption"/>
        <w:keepNext/>
      </w:pPr>
      <w:bookmarkStart w:id="16" w:name="_Toc485822154"/>
      <w:r>
        <w:t xml:space="preserve">Table </w:t>
      </w:r>
      <w:r>
        <w:rPr>
          <w:noProof/>
        </w:rPr>
        <w:fldChar w:fldCharType="begin"/>
      </w:r>
      <w:r>
        <w:rPr>
          <w:noProof/>
        </w:rPr>
        <w:instrText xml:space="preserve"> SEQ Table \* ARABIC </w:instrText>
      </w:r>
      <w:r>
        <w:rPr>
          <w:noProof/>
        </w:rPr>
        <w:fldChar w:fldCharType="separate"/>
      </w:r>
      <w:r>
        <w:rPr>
          <w:noProof/>
        </w:rPr>
        <w:t>23</w:t>
      </w:r>
      <w:r>
        <w:rPr>
          <w:noProof/>
        </w:rPr>
        <w:fldChar w:fldCharType="end"/>
      </w:r>
      <w:r>
        <w:t xml:space="preserve"> Workshops and meetings budget</w:t>
      </w:r>
      <w:bookmarkEnd w:id="16"/>
    </w:p>
    <w:tbl>
      <w:tblPr>
        <w:tblStyle w:val="TableGrid"/>
        <w:tblW w:w="5000" w:type="pct"/>
        <w:tblLook w:val="04A0" w:firstRow="1" w:lastRow="0" w:firstColumn="1" w:lastColumn="0" w:noHBand="0" w:noVBand="1"/>
      </w:tblPr>
      <w:tblGrid>
        <w:gridCol w:w="1667"/>
        <w:gridCol w:w="3418"/>
        <w:gridCol w:w="2947"/>
        <w:gridCol w:w="1318"/>
      </w:tblGrid>
      <w:tr w:rsidR="00E65022" w:rsidRPr="003B31A7" w:rsidTr="00457061">
        <w:tc>
          <w:tcPr>
            <w:tcW w:w="891" w:type="pct"/>
          </w:tcPr>
          <w:p w:rsidR="00E65022" w:rsidRPr="003B31A7" w:rsidRDefault="00E65022" w:rsidP="00457061">
            <w:pPr>
              <w:ind w:left="0"/>
              <w:rPr>
                <w:rFonts w:ascii="Arial Narrow" w:hAnsi="Arial Narrow"/>
                <w:b/>
              </w:rPr>
            </w:pPr>
            <w:r w:rsidRPr="003B31A7">
              <w:rPr>
                <w:rFonts w:ascii="Arial Narrow" w:hAnsi="Arial Narrow"/>
                <w:b/>
              </w:rPr>
              <w:t>Location</w:t>
            </w:r>
          </w:p>
        </w:tc>
        <w:tc>
          <w:tcPr>
            <w:tcW w:w="1828" w:type="pct"/>
          </w:tcPr>
          <w:p w:rsidR="00E65022" w:rsidRPr="003B31A7" w:rsidRDefault="00E65022" w:rsidP="00457061">
            <w:pPr>
              <w:ind w:left="0"/>
              <w:jc w:val="center"/>
              <w:rPr>
                <w:rFonts w:ascii="Arial Narrow" w:hAnsi="Arial Narrow"/>
                <w:b/>
              </w:rPr>
            </w:pPr>
            <w:r w:rsidRPr="003B31A7">
              <w:rPr>
                <w:rFonts w:ascii="Arial Narrow" w:hAnsi="Arial Narrow"/>
                <w:b/>
              </w:rPr>
              <w:t>Purpose of workshop (include number of workshops planned)</w:t>
            </w:r>
          </w:p>
        </w:tc>
        <w:tc>
          <w:tcPr>
            <w:tcW w:w="1576" w:type="pct"/>
          </w:tcPr>
          <w:p w:rsidR="00E65022" w:rsidRPr="003B31A7" w:rsidRDefault="00E65022" w:rsidP="00457061">
            <w:pPr>
              <w:ind w:left="0"/>
              <w:jc w:val="center"/>
              <w:rPr>
                <w:rFonts w:ascii="Arial Narrow" w:hAnsi="Arial Narrow"/>
                <w:b/>
              </w:rPr>
            </w:pPr>
            <w:r w:rsidRPr="003B31A7">
              <w:rPr>
                <w:rFonts w:ascii="Arial Narrow" w:hAnsi="Arial Narrow"/>
                <w:b/>
              </w:rPr>
              <w:t>Describe who will be participating and the estimated number of participants.</w:t>
            </w:r>
          </w:p>
        </w:tc>
        <w:tc>
          <w:tcPr>
            <w:tcW w:w="705" w:type="pct"/>
          </w:tcPr>
          <w:p w:rsidR="00E65022" w:rsidRDefault="00E65022" w:rsidP="00457061">
            <w:pPr>
              <w:ind w:left="0"/>
              <w:jc w:val="center"/>
              <w:rPr>
                <w:rFonts w:ascii="Arial Narrow" w:hAnsi="Arial Narrow"/>
                <w:b/>
              </w:rPr>
            </w:pPr>
            <w:r w:rsidRPr="003B31A7">
              <w:rPr>
                <w:rFonts w:ascii="Arial Narrow" w:hAnsi="Arial Narrow"/>
                <w:b/>
              </w:rPr>
              <w:t>Total Project Costs</w:t>
            </w:r>
          </w:p>
          <w:p w:rsidR="00E65022" w:rsidRPr="003B31A7" w:rsidRDefault="00E65022" w:rsidP="00457061">
            <w:pPr>
              <w:ind w:left="0"/>
              <w:jc w:val="center"/>
              <w:rPr>
                <w:rFonts w:ascii="Arial Narrow" w:hAnsi="Arial Narrow"/>
                <w:b/>
              </w:rPr>
            </w:pPr>
            <w:r>
              <w:rPr>
                <w:rFonts w:ascii="Arial Narrow" w:hAnsi="Arial Narrow"/>
                <w:b/>
              </w:rPr>
              <w:t>(US$)</w:t>
            </w:r>
          </w:p>
        </w:tc>
      </w:tr>
      <w:tr w:rsidR="00E65022" w:rsidRPr="003B31A7" w:rsidTr="00457061">
        <w:tc>
          <w:tcPr>
            <w:tcW w:w="5000" w:type="pct"/>
            <w:gridSpan w:val="4"/>
            <w:shd w:val="clear" w:color="auto" w:fill="BFBFBF" w:themeFill="background1" w:themeFillShade="BF"/>
          </w:tcPr>
          <w:p w:rsidR="00E65022" w:rsidRPr="003B31A7" w:rsidRDefault="00E65022" w:rsidP="00457061">
            <w:pPr>
              <w:rPr>
                <w:rFonts w:ascii="Arial Narrow" w:hAnsi="Arial Narrow"/>
                <w:b/>
              </w:rPr>
            </w:pPr>
            <w:r w:rsidRPr="003B31A7">
              <w:rPr>
                <w:rFonts w:ascii="Arial Narrow" w:hAnsi="Arial Narrow"/>
                <w:b/>
              </w:rPr>
              <w:t>Component 1</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Lima</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determine and agree the objectives and goals of the PdP.</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SERNANP and PROFONANPE officers, partners, PMU</w:t>
            </w:r>
          </w:p>
        </w:tc>
        <w:tc>
          <w:tcPr>
            <w:tcW w:w="705" w:type="pct"/>
          </w:tcPr>
          <w:p w:rsidR="00E65022" w:rsidRPr="003B31A7" w:rsidRDefault="00E65022" w:rsidP="00457061">
            <w:pPr>
              <w:jc w:val="right"/>
              <w:rPr>
                <w:rFonts w:ascii="Arial Narrow" w:hAnsi="Arial Narrow"/>
              </w:rPr>
            </w:pPr>
            <w:r w:rsidRPr="003B31A7">
              <w:rPr>
                <w:rFonts w:ascii="Arial Narrow" w:hAnsi="Arial Narrow"/>
              </w:rPr>
              <w:t>3,250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National</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determine the criteria for establishing the order of priority for transition fund disbursements (space in macro regional meetings will be utilized).</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25 NPA heads and personnel from SERNANP head office, PMU</w:t>
            </w:r>
          </w:p>
        </w:tc>
        <w:tc>
          <w:tcPr>
            <w:tcW w:w="705" w:type="pct"/>
          </w:tcPr>
          <w:p w:rsidR="00E65022" w:rsidRPr="003B31A7" w:rsidRDefault="00E65022" w:rsidP="00457061">
            <w:pPr>
              <w:jc w:val="right"/>
              <w:rPr>
                <w:rFonts w:ascii="Arial Narrow" w:hAnsi="Arial Narrow"/>
              </w:rPr>
            </w:pPr>
            <w:r w:rsidRPr="003B31A7">
              <w:rPr>
                <w:rFonts w:ascii="Arial Narrow" w:hAnsi="Arial Narrow"/>
              </w:rPr>
              <w:t>11,250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Project-wide NPAs</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consolidate the cost and finance model.</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Six  NPA heads and personnel from SERNANP head office, PMU</w:t>
            </w:r>
          </w:p>
        </w:tc>
        <w:tc>
          <w:tcPr>
            <w:tcW w:w="705" w:type="pct"/>
          </w:tcPr>
          <w:p w:rsidR="00E65022" w:rsidRPr="003B31A7" w:rsidRDefault="00E65022" w:rsidP="00457061">
            <w:pPr>
              <w:jc w:val="right"/>
              <w:rPr>
                <w:rFonts w:ascii="Arial Narrow" w:hAnsi="Arial Narrow"/>
              </w:rPr>
            </w:pPr>
            <w:r w:rsidRPr="003B31A7">
              <w:rPr>
                <w:rFonts w:ascii="Arial Narrow" w:hAnsi="Arial Narrow"/>
              </w:rPr>
              <w:t>24,000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 xml:space="preserve">Lima </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disseminate the PdP Work Plan.</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SERNANP and PROFONANPE officers, partners, PMU</w:t>
            </w:r>
          </w:p>
        </w:tc>
        <w:tc>
          <w:tcPr>
            <w:tcW w:w="705" w:type="pct"/>
          </w:tcPr>
          <w:p w:rsidR="00E65022" w:rsidRPr="003B31A7" w:rsidRDefault="00E65022" w:rsidP="00457061">
            <w:pPr>
              <w:jc w:val="right"/>
              <w:rPr>
                <w:rFonts w:ascii="Arial Narrow" w:hAnsi="Arial Narrow"/>
              </w:rPr>
            </w:pPr>
            <w:r w:rsidRPr="003B31A7">
              <w:rPr>
                <w:rFonts w:ascii="Arial Narrow" w:hAnsi="Arial Narrow"/>
              </w:rPr>
              <w:t>6,000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Lima</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develop the operations manual.</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SERNANP and PROFONANPE officers, consultant, PMU</w:t>
            </w:r>
          </w:p>
        </w:tc>
        <w:tc>
          <w:tcPr>
            <w:tcW w:w="705" w:type="pct"/>
          </w:tcPr>
          <w:p w:rsidR="00E65022" w:rsidRPr="003B31A7" w:rsidRDefault="00E65022" w:rsidP="00457061">
            <w:pPr>
              <w:jc w:val="right"/>
              <w:rPr>
                <w:rFonts w:ascii="Arial Narrow" w:hAnsi="Arial Narrow"/>
              </w:rPr>
            </w:pPr>
            <w:r w:rsidRPr="003B31A7">
              <w:rPr>
                <w:rFonts w:ascii="Arial Narrow" w:hAnsi="Arial Narrow"/>
              </w:rPr>
              <w:t>11,000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Lima</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launch the project (signature of the memorandum of understanding).</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First year</w:t>
            </w:r>
          </w:p>
        </w:tc>
        <w:tc>
          <w:tcPr>
            <w:tcW w:w="705" w:type="pct"/>
          </w:tcPr>
          <w:p w:rsidR="00E65022" w:rsidRPr="003B31A7" w:rsidRDefault="00E65022" w:rsidP="00457061">
            <w:pPr>
              <w:jc w:val="right"/>
              <w:rPr>
                <w:rFonts w:ascii="Arial Narrow" w:hAnsi="Arial Narrow"/>
              </w:rPr>
            </w:pPr>
            <w:r w:rsidRPr="003B31A7">
              <w:rPr>
                <w:rFonts w:ascii="Arial Narrow" w:hAnsi="Arial Narrow"/>
              </w:rPr>
              <w:t>5,000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lastRenderedPageBreak/>
              <w:t>Lima</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establish the structure, functions, and procedures for the Project Steering Committee.</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Project Steering Committee, SERNANP and PROFONANPE officials</w:t>
            </w:r>
          </w:p>
        </w:tc>
        <w:tc>
          <w:tcPr>
            <w:tcW w:w="705" w:type="pct"/>
          </w:tcPr>
          <w:p w:rsidR="00E65022" w:rsidRPr="003B31A7" w:rsidRDefault="00E65022" w:rsidP="00457061">
            <w:pPr>
              <w:jc w:val="right"/>
              <w:rPr>
                <w:rFonts w:ascii="Arial Narrow" w:hAnsi="Arial Narrow"/>
              </w:rPr>
            </w:pPr>
            <w:r w:rsidRPr="003B31A7">
              <w:rPr>
                <w:rFonts w:ascii="Arial Narrow" w:hAnsi="Arial Narrow"/>
              </w:rPr>
              <w:t>7,500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Lima</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train the Project Steering Committee and key SERNANPE and PROFONANPE technical staff about the operations manual.</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Project Steering Committee members, SERNANP and PROFONANPE officials, partners</w:t>
            </w:r>
          </w:p>
        </w:tc>
        <w:tc>
          <w:tcPr>
            <w:tcW w:w="705" w:type="pct"/>
          </w:tcPr>
          <w:p w:rsidR="00E65022" w:rsidRPr="003B31A7" w:rsidRDefault="00E65022" w:rsidP="00457061">
            <w:pPr>
              <w:jc w:val="right"/>
              <w:rPr>
                <w:rFonts w:ascii="Arial Narrow" w:hAnsi="Arial Narrow"/>
              </w:rPr>
            </w:pPr>
            <w:r w:rsidRPr="003B31A7">
              <w:rPr>
                <w:rFonts w:ascii="Arial Narrow" w:hAnsi="Arial Narrow"/>
              </w:rPr>
              <w:t>1,000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Lima</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establish the transition fund that will receive and disburse the financial inputs of various donors.</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Project Steering Committee members, SERNANP and PROFONANPE officials, donors</w:t>
            </w:r>
          </w:p>
        </w:tc>
        <w:tc>
          <w:tcPr>
            <w:tcW w:w="705" w:type="pct"/>
          </w:tcPr>
          <w:p w:rsidR="00E65022" w:rsidRPr="003B31A7" w:rsidRDefault="00E65022" w:rsidP="00457061">
            <w:pPr>
              <w:jc w:val="right"/>
              <w:rPr>
                <w:rFonts w:ascii="Arial Narrow" w:hAnsi="Arial Narrow"/>
              </w:rPr>
            </w:pPr>
            <w:r w:rsidRPr="003B31A7">
              <w:rPr>
                <w:rFonts w:ascii="Arial Narrow" w:hAnsi="Arial Narrow"/>
              </w:rPr>
              <w:t>1,000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Lima</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provide training in use of the SPE</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Six  NPA heads and personnel from SERNANP and PROFONANPE head offices</w:t>
            </w:r>
          </w:p>
        </w:tc>
        <w:tc>
          <w:tcPr>
            <w:tcW w:w="705" w:type="pct"/>
          </w:tcPr>
          <w:p w:rsidR="00E65022" w:rsidRPr="003B31A7" w:rsidRDefault="00E65022" w:rsidP="00457061">
            <w:pPr>
              <w:jc w:val="right"/>
              <w:rPr>
                <w:rFonts w:ascii="Arial Narrow" w:hAnsi="Arial Narrow"/>
              </w:rPr>
            </w:pPr>
            <w:r w:rsidRPr="003B31A7">
              <w:rPr>
                <w:rFonts w:ascii="Arial Narrow" w:hAnsi="Arial Narrow"/>
              </w:rPr>
              <w:t>20,000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National</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organize events to establish relationship with media organizations and/or relevant politicians.</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Officials from various ministries, communications media.</w:t>
            </w:r>
          </w:p>
        </w:tc>
        <w:tc>
          <w:tcPr>
            <w:tcW w:w="705" w:type="pct"/>
          </w:tcPr>
          <w:p w:rsidR="00E65022" w:rsidRPr="003B31A7" w:rsidRDefault="00E65022" w:rsidP="00457061">
            <w:pPr>
              <w:jc w:val="right"/>
              <w:rPr>
                <w:rFonts w:ascii="Arial Narrow" w:hAnsi="Arial Narrow"/>
              </w:rPr>
            </w:pPr>
            <w:r w:rsidRPr="003B31A7">
              <w:rPr>
                <w:rFonts w:ascii="Arial Narrow" w:hAnsi="Arial Narrow"/>
              </w:rPr>
              <w:t>25,000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Lima</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 xml:space="preserve"> To organize events and meetings aimed at potential donors and key stakeholders.</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Potential donors, partners</w:t>
            </w:r>
          </w:p>
        </w:tc>
        <w:tc>
          <w:tcPr>
            <w:tcW w:w="705" w:type="pct"/>
          </w:tcPr>
          <w:p w:rsidR="00E65022" w:rsidRPr="003B31A7" w:rsidRDefault="00E65022" w:rsidP="00457061">
            <w:pPr>
              <w:jc w:val="right"/>
              <w:rPr>
                <w:rFonts w:ascii="Arial Narrow" w:hAnsi="Arial Narrow"/>
              </w:rPr>
            </w:pPr>
            <w:r w:rsidRPr="003B31A7">
              <w:rPr>
                <w:rFonts w:ascii="Arial Narrow" w:hAnsi="Arial Narrow"/>
              </w:rPr>
              <w:t>25,000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Project-wide locations</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 xml:space="preserve">To consolidate and implement inter-institutional coordination, the multi-sectoral planning strategy, and NPA integration. </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Regional governors, NPA heads, local stakeholders, private individuals, SERNANP and PROFONANPE officials</w:t>
            </w:r>
          </w:p>
        </w:tc>
        <w:tc>
          <w:tcPr>
            <w:tcW w:w="705" w:type="pct"/>
          </w:tcPr>
          <w:p w:rsidR="00E65022" w:rsidRPr="003B31A7" w:rsidRDefault="00E65022" w:rsidP="00457061">
            <w:pPr>
              <w:jc w:val="right"/>
              <w:rPr>
                <w:rFonts w:ascii="Arial Narrow" w:hAnsi="Arial Narrow"/>
              </w:rPr>
            </w:pPr>
            <w:r w:rsidRPr="003B31A7">
              <w:rPr>
                <w:rFonts w:ascii="Arial Narrow" w:hAnsi="Arial Narrow"/>
              </w:rPr>
              <w:t>24,000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 xml:space="preserve">National </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 xml:space="preserve">To establish a national working group to coordinate activities in the context of NPA financial sustainability. </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 xml:space="preserve">Project Steering Committee members, SERNANP and PROFONANPE officials, partners </w:t>
            </w:r>
          </w:p>
        </w:tc>
        <w:tc>
          <w:tcPr>
            <w:tcW w:w="705" w:type="pct"/>
          </w:tcPr>
          <w:p w:rsidR="00E65022" w:rsidRPr="003B31A7" w:rsidRDefault="00E65022" w:rsidP="00457061">
            <w:pPr>
              <w:jc w:val="right"/>
              <w:rPr>
                <w:rFonts w:ascii="Arial Narrow" w:hAnsi="Arial Narrow"/>
              </w:rPr>
            </w:pPr>
            <w:r w:rsidRPr="003B31A7">
              <w:rPr>
                <w:rFonts w:ascii="Arial Narrow" w:hAnsi="Arial Narrow"/>
              </w:rPr>
              <w:t>15,000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Lima</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provide technical support so that the SINANPE Directing Plan is integrated into the strategic planning process.</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25 NPA heads and personnel from SERNANP head office, PMU</w:t>
            </w:r>
          </w:p>
        </w:tc>
        <w:tc>
          <w:tcPr>
            <w:tcW w:w="705" w:type="pct"/>
          </w:tcPr>
          <w:p w:rsidR="00E65022" w:rsidRPr="003B31A7" w:rsidRDefault="00E65022" w:rsidP="00457061">
            <w:pPr>
              <w:jc w:val="right"/>
              <w:rPr>
                <w:rFonts w:ascii="Arial Narrow" w:hAnsi="Arial Narrow"/>
              </w:rPr>
            </w:pPr>
            <w:r w:rsidRPr="003B31A7">
              <w:rPr>
                <w:rFonts w:ascii="Arial Narrow" w:hAnsi="Arial Narrow"/>
              </w:rPr>
              <w:t>6,000</w:t>
            </w:r>
          </w:p>
        </w:tc>
      </w:tr>
      <w:tr w:rsidR="00E65022" w:rsidRPr="003B31A7" w:rsidTr="00457061">
        <w:tc>
          <w:tcPr>
            <w:tcW w:w="4295" w:type="pct"/>
            <w:gridSpan w:val="3"/>
          </w:tcPr>
          <w:p w:rsidR="00E65022" w:rsidRPr="003B31A7" w:rsidRDefault="00E65022" w:rsidP="00457061">
            <w:pPr>
              <w:jc w:val="left"/>
              <w:rPr>
                <w:rFonts w:ascii="Arial Narrow" w:hAnsi="Arial Narrow"/>
                <w:b/>
              </w:rPr>
            </w:pPr>
            <w:r w:rsidRPr="003B31A7">
              <w:rPr>
                <w:rFonts w:ascii="Arial Narrow" w:hAnsi="Arial Narrow"/>
                <w:b/>
              </w:rPr>
              <w:t>Total Component 1</w:t>
            </w:r>
          </w:p>
        </w:tc>
        <w:tc>
          <w:tcPr>
            <w:tcW w:w="705" w:type="pct"/>
          </w:tcPr>
          <w:p w:rsidR="00E65022" w:rsidRPr="003B31A7" w:rsidRDefault="00E65022" w:rsidP="00457061">
            <w:pPr>
              <w:jc w:val="right"/>
              <w:rPr>
                <w:rFonts w:ascii="Arial Narrow" w:hAnsi="Arial Narrow"/>
                <w:b/>
              </w:rPr>
            </w:pPr>
            <w:r w:rsidRPr="003B31A7">
              <w:rPr>
                <w:rFonts w:ascii="Arial Narrow" w:hAnsi="Arial Narrow"/>
                <w:b/>
              </w:rPr>
              <w:t>185.000</w:t>
            </w:r>
          </w:p>
        </w:tc>
      </w:tr>
      <w:tr w:rsidR="00E65022" w:rsidRPr="003B31A7" w:rsidTr="00457061">
        <w:tc>
          <w:tcPr>
            <w:tcW w:w="5000" w:type="pct"/>
            <w:gridSpan w:val="4"/>
            <w:shd w:val="clear" w:color="auto" w:fill="BFBFBF" w:themeFill="background1" w:themeFillShade="BF"/>
          </w:tcPr>
          <w:p w:rsidR="00E65022" w:rsidRPr="003B31A7" w:rsidRDefault="00E65022" w:rsidP="00457061">
            <w:pPr>
              <w:jc w:val="left"/>
              <w:rPr>
                <w:rFonts w:ascii="Arial Narrow" w:hAnsi="Arial Narrow"/>
                <w:b/>
              </w:rPr>
            </w:pPr>
            <w:r w:rsidRPr="003B31A7">
              <w:rPr>
                <w:rFonts w:ascii="Arial Narrow" w:hAnsi="Arial Narrow"/>
                <w:b/>
              </w:rPr>
              <w:t>Component 2</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Project-wide locations</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 xml:space="preserve">To provide training and technical assistance to NPA personnel and local stakeholders. </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NPA personnel</w:t>
            </w:r>
          </w:p>
        </w:tc>
        <w:tc>
          <w:tcPr>
            <w:tcW w:w="705" w:type="pct"/>
          </w:tcPr>
          <w:p w:rsidR="00E65022" w:rsidRPr="003B31A7" w:rsidRDefault="00E65022" w:rsidP="00457061">
            <w:pPr>
              <w:jc w:val="right"/>
              <w:rPr>
                <w:rFonts w:ascii="Arial Narrow" w:hAnsi="Arial Narrow"/>
              </w:rPr>
            </w:pPr>
            <w:r w:rsidRPr="003B31A7">
              <w:rPr>
                <w:rFonts w:ascii="Arial Narrow" w:hAnsi="Arial Narrow"/>
              </w:rPr>
              <w:t>45,000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Project-wide locations</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hold meetings and multi-sectoral working groups.</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NPA personnel, local officials</w:t>
            </w:r>
          </w:p>
        </w:tc>
        <w:tc>
          <w:tcPr>
            <w:tcW w:w="705" w:type="pct"/>
          </w:tcPr>
          <w:p w:rsidR="00E65022" w:rsidRPr="003B31A7" w:rsidRDefault="00E65022" w:rsidP="00457061">
            <w:pPr>
              <w:jc w:val="right"/>
              <w:rPr>
                <w:rFonts w:ascii="Arial Narrow" w:hAnsi="Arial Narrow"/>
              </w:rPr>
            </w:pPr>
            <w:r w:rsidRPr="003B31A7">
              <w:rPr>
                <w:rFonts w:ascii="Arial Narrow" w:hAnsi="Arial Narrow"/>
              </w:rPr>
              <w:t>10,000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lastRenderedPageBreak/>
              <w:t>Project-wide locations</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deliver workshops about replication of NPA financial mechanisms.</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NPA personnel, local officials</w:t>
            </w:r>
          </w:p>
        </w:tc>
        <w:tc>
          <w:tcPr>
            <w:tcW w:w="705" w:type="pct"/>
          </w:tcPr>
          <w:p w:rsidR="00E65022" w:rsidRPr="003B31A7" w:rsidRDefault="00E65022" w:rsidP="00457061">
            <w:pPr>
              <w:jc w:val="right"/>
              <w:rPr>
                <w:rFonts w:ascii="Arial Narrow" w:hAnsi="Arial Narrow"/>
              </w:rPr>
            </w:pPr>
            <w:r w:rsidRPr="003B31A7">
              <w:rPr>
                <w:rFonts w:ascii="Arial Narrow" w:hAnsi="Arial Narrow"/>
              </w:rPr>
              <w:t>20,000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Lima</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deliver workshops with the multi-sectoral and inter-institutional working groups.</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Multi-sectoral and inter-institutional working group members.</w:t>
            </w:r>
          </w:p>
        </w:tc>
        <w:tc>
          <w:tcPr>
            <w:tcW w:w="705" w:type="pct"/>
          </w:tcPr>
          <w:p w:rsidR="00E65022" w:rsidRPr="003B31A7" w:rsidRDefault="00E65022" w:rsidP="00457061">
            <w:pPr>
              <w:jc w:val="right"/>
              <w:rPr>
                <w:rFonts w:ascii="Arial Narrow" w:hAnsi="Arial Narrow"/>
              </w:rPr>
            </w:pPr>
            <w:r w:rsidRPr="003B31A7">
              <w:rPr>
                <w:rFonts w:ascii="Arial Narrow" w:hAnsi="Arial Narrow"/>
              </w:rPr>
              <w:t>10,000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Lima</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hold inter-institutional coordination meetings.</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SERNANPE, PROFONANPE and partner personnel</w:t>
            </w:r>
          </w:p>
        </w:tc>
        <w:tc>
          <w:tcPr>
            <w:tcW w:w="705" w:type="pct"/>
          </w:tcPr>
          <w:p w:rsidR="00E65022" w:rsidRPr="003B31A7" w:rsidRDefault="00E65022" w:rsidP="00457061">
            <w:pPr>
              <w:jc w:val="right"/>
              <w:rPr>
                <w:rFonts w:ascii="Arial Narrow" w:hAnsi="Arial Narrow"/>
              </w:rPr>
            </w:pPr>
            <w:r w:rsidRPr="003B31A7">
              <w:rPr>
                <w:rFonts w:ascii="Arial Narrow" w:hAnsi="Arial Narrow"/>
              </w:rPr>
              <w:t>6,000</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 xml:space="preserve">Entire project </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 xml:space="preserve">To hold national level workshops to validate new mechanisms or improve existing mechanisms at national level. </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 xml:space="preserve">NPA personnel, officials, partners </w:t>
            </w:r>
          </w:p>
        </w:tc>
        <w:tc>
          <w:tcPr>
            <w:tcW w:w="705" w:type="pct"/>
          </w:tcPr>
          <w:p w:rsidR="00E65022" w:rsidRPr="003B31A7" w:rsidRDefault="00E65022" w:rsidP="00457061">
            <w:pPr>
              <w:jc w:val="right"/>
              <w:rPr>
                <w:rFonts w:ascii="Arial Narrow" w:hAnsi="Arial Narrow"/>
              </w:rPr>
            </w:pPr>
            <w:r w:rsidRPr="003B31A7">
              <w:rPr>
                <w:rFonts w:ascii="Arial Narrow" w:hAnsi="Arial Narrow"/>
              </w:rPr>
              <w:t>30,000</w:t>
            </w:r>
          </w:p>
        </w:tc>
      </w:tr>
      <w:tr w:rsidR="00E65022" w:rsidRPr="003B31A7" w:rsidTr="00457061">
        <w:tc>
          <w:tcPr>
            <w:tcW w:w="4295" w:type="pct"/>
            <w:gridSpan w:val="3"/>
          </w:tcPr>
          <w:p w:rsidR="00E65022" w:rsidRPr="003B31A7" w:rsidRDefault="00E65022" w:rsidP="00457061">
            <w:pPr>
              <w:jc w:val="left"/>
              <w:rPr>
                <w:rFonts w:ascii="Arial Narrow" w:hAnsi="Arial Narrow"/>
                <w:b/>
                <w:color w:val="0070C0"/>
              </w:rPr>
            </w:pPr>
            <w:r w:rsidRPr="003B31A7">
              <w:rPr>
                <w:rFonts w:ascii="Arial Narrow" w:hAnsi="Arial Narrow"/>
                <w:b/>
              </w:rPr>
              <w:t>Total Component 2</w:t>
            </w:r>
          </w:p>
        </w:tc>
        <w:tc>
          <w:tcPr>
            <w:tcW w:w="705" w:type="pct"/>
          </w:tcPr>
          <w:p w:rsidR="00E65022" w:rsidRPr="003B31A7" w:rsidRDefault="00E65022" w:rsidP="00457061">
            <w:pPr>
              <w:jc w:val="right"/>
              <w:rPr>
                <w:rFonts w:ascii="Arial Narrow" w:hAnsi="Arial Narrow"/>
                <w:b/>
                <w:color w:val="0070C0"/>
              </w:rPr>
            </w:pPr>
            <w:r w:rsidRPr="003B31A7">
              <w:rPr>
                <w:rFonts w:ascii="Arial Narrow" w:hAnsi="Arial Narrow"/>
                <w:b/>
              </w:rPr>
              <w:t>121,000</w:t>
            </w:r>
          </w:p>
        </w:tc>
      </w:tr>
      <w:tr w:rsidR="00E65022" w:rsidRPr="003B31A7" w:rsidTr="00457061">
        <w:tc>
          <w:tcPr>
            <w:tcW w:w="5000" w:type="pct"/>
            <w:gridSpan w:val="4"/>
            <w:shd w:val="clear" w:color="auto" w:fill="BFBFBF" w:themeFill="background1" w:themeFillShade="BF"/>
          </w:tcPr>
          <w:p w:rsidR="00E65022" w:rsidRPr="003B31A7" w:rsidRDefault="00E65022" w:rsidP="00457061">
            <w:pPr>
              <w:jc w:val="left"/>
              <w:rPr>
                <w:rFonts w:ascii="Arial Narrow" w:hAnsi="Arial Narrow"/>
                <w:b/>
              </w:rPr>
            </w:pPr>
            <w:r w:rsidRPr="003B31A7">
              <w:rPr>
                <w:rFonts w:ascii="Arial Narrow" w:hAnsi="Arial Narrow"/>
                <w:b/>
              </w:rPr>
              <w:t>Component 3</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Project-wide locations</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 xml:space="preserve">To conduct safeguards consultations. </w:t>
            </w: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Community members and local stakeholders</w:t>
            </w:r>
          </w:p>
        </w:tc>
        <w:tc>
          <w:tcPr>
            <w:tcW w:w="705" w:type="pct"/>
          </w:tcPr>
          <w:p w:rsidR="00E65022" w:rsidRPr="003B31A7" w:rsidRDefault="00E65022" w:rsidP="00457061">
            <w:pPr>
              <w:jc w:val="right"/>
              <w:rPr>
                <w:rFonts w:ascii="Arial Narrow" w:hAnsi="Arial Narrow"/>
              </w:rPr>
            </w:pPr>
            <w:r w:rsidRPr="003B31A7">
              <w:rPr>
                <w:rFonts w:ascii="Arial Narrow" w:hAnsi="Arial Narrow"/>
              </w:rPr>
              <w:t>10,000</w:t>
            </w:r>
          </w:p>
        </w:tc>
      </w:tr>
      <w:tr w:rsidR="00E65022" w:rsidRPr="003B31A7" w:rsidTr="00457061">
        <w:tc>
          <w:tcPr>
            <w:tcW w:w="4295" w:type="pct"/>
            <w:gridSpan w:val="3"/>
          </w:tcPr>
          <w:p w:rsidR="00E65022" w:rsidRPr="003B31A7" w:rsidRDefault="00E65022" w:rsidP="00457061">
            <w:pPr>
              <w:jc w:val="left"/>
              <w:rPr>
                <w:rFonts w:ascii="Arial Narrow" w:hAnsi="Arial Narrow"/>
                <w:b/>
                <w:color w:val="0070C0"/>
              </w:rPr>
            </w:pPr>
            <w:r w:rsidRPr="003B31A7">
              <w:rPr>
                <w:rFonts w:ascii="Arial Narrow" w:hAnsi="Arial Narrow"/>
                <w:b/>
              </w:rPr>
              <w:t>Total Component 3</w:t>
            </w:r>
          </w:p>
        </w:tc>
        <w:tc>
          <w:tcPr>
            <w:tcW w:w="705" w:type="pct"/>
          </w:tcPr>
          <w:p w:rsidR="00E65022" w:rsidRPr="003B31A7" w:rsidRDefault="00E65022" w:rsidP="00457061">
            <w:pPr>
              <w:jc w:val="right"/>
              <w:rPr>
                <w:rFonts w:ascii="Arial Narrow" w:hAnsi="Arial Narrow"/>
                <w:b/>
              </w:rPr>
            </w:pPr>
            <w:r w:rsidRPr="003B31A7">
              <w:rPr>
                <w:rFonts w:ascii="Arial Narrow" w:hAnsi="Arial Narrow"/>
                <w:b/>
              </w:rPr>
              <w:t>10,000</w:t>
            </w:r>
          </w:p>
        </w:tc>
      </w:tr>
      <w:tr w:rsidR="00E65022" w:rsidRPr="003B31A7" w:rsidTr="00457061">
        <w:tc>
          <w:tcPr>
            <w:tcW w:w="5000" w:type="pct"/>
            <w:gridSpan w:val="4"/>
            <w:shd w:val="clear" w:color="auto" w:fill="BFBFBF" w:themeFill="background1" w:themeFillShade="BF"/>
          </w:tcPr>
          <w:p w:rsidR="00E65022" w:rsidRPr="003B31A7" w:rsidRDefault="00E65022" w:rsidP="00457061">
            <w:pPr>
              <w:jc w:val="left"/>
              <w:rPr>
                <w:rFonts w:ascii="Arial Narrow" w:hAnsi="Arial Narrow"/>
                <w:b/>
              </w:rPr>
            </w:pPr>
            <w:r w:rsidRPr="003B31A7">
              <w:rPr>
                <w:rFonts w:ascii="Arial Narrow" w:hAnsi="Arial Narrow"/>
                <w:b/>
              </w:rPr>
              <w:t>Component 4</w:t>
            </w:r>
          </w:p>
        </w:tc>
      </w:tr>
      <w:tr w:rsidR="00E65022" w:rsidRPr="003B31A7" w:rsidTr="00457061">
        <w:tc>
          <w:tcPr>
            <w:tcW w:w="891" w:type="pct"/>
          </w:tcPr>
          <w:p w:rsidR="00E65022" w:rsidRPr="003B31A7" w:rsidRDefault="00E65022" w:rsidP="00457061">
            <w:pPr>
              <w:ind w:left="0"/>
              <w:jc w:val="left"/>
              <w:rPr>
                <w:rFonts w:ascii="Arial Narrow" w:hAnsi="Arial Narrow"/>
              </w:rPr>
            </w:pPr>
            <w:r w:rsidRPr="003B31A7">
              <w:rPr>
                <w:rFonts w:ascii="Arial Narrow" w:hAnsi="Arial Narrow"/>
              </w:rPr>
              <w:t>Lima</w:t>
            </w:r>
          </w:p>
        </w:tc>
        <w:tc>
          <w:tcPr>
            <w:tcW w:w="1828" w:type="pct"/>
          </w:tcPr>
          <w:p w:rsidR="00E65022" w:rsidRPr="003B31A7" w:rsidRDefault="00E65022" w:rsidP="00457061">
            <w:pPr>
              <w:ind w:left="0"/>
              <w:jc w:val="left"/>
              <w:rPr>
                <w:rFonts w:ascii="Arial Narrow" w:hAnsi="Arial Narrow"/>
              </w:rPr>
            </w:pPr>
            <w:r w:rsidRPr="003B31A7">
              <w:rPr>
                <w:rFonts w:ascii="Arial Narrow" w:hAnsi="Arial Narrow"/>
              </w:rPr>
              <w:t>To conduct learning exchange workshops.</w:t>
            </w:r>
          </w:p>
          <w:p w:rsidR="00E65022" w:rsidRPr="003B31A7" w:rsidRDefault="00E65022" w:rsidP="00457061">
            <w:pPr>
              <w:ind w:left="0"/>
              <w:jc w:val="left"/>
              <w:rPr>
                <w:rFonts w:ascii="Arial Narrow" w:hAnsi="Arial Narrow"/>
              </w:rPr>
            </w:pPr>
          </w:p>
        </w:tc>
        <w:tc>
          <w:tcPr>
            <w:tcW w:w="1576" w:type="pct"/>
          </w:tcPr>
          <w:p w:rsidR="00E65022" w:rsidRPr="003B31A7" w:rsidRDefault="00E65022" w:rsidP="00457061">
            <w:pPr>
              <w:ind w:left="0"/>
              <w:jc w:val="left"/>
              <w:rPr>
                <w:rFonts w:ascii="Arial Narrow" w:hAnsi="Arial Narrow"/>
              </w:rPr>
            </w:pPr>
            <w:r w:rsidRPr="003B31A7">
              <w:rPr>
                <w:rFonts w:ascii="Arial Narrow" w:hAnsi="Arial Narrow"/>
              </w:rPr>
              <w:t>SERNANP, PROFONANPE and MINAM personnel</w:t>
            </w:r>
          </w:p>
        </w:tc>
        <w:tc>
          <w:tcPr>
            <w:tcW w:w="705" w:type="pct"/>
          </w:tcPr>
          <w:p w:rsidR="00E65022" w:rsidRPr="003B31A7" w:rsidRDefault="00E65022" w:rsidP="00457061">
            <w:pPr>
              <w:jc w:val="right"/>
              <w:rPr>
                <w:rFonts w:ascii="Arial Narrow" w:hAnsi="Arial Narrow"/>
              </w:rPr>
            </w:pPr>
            <w:r w:rsidRPr="003B31A7">
              <w:rPr>
                <w:rFonts w:ascii="Arial Narrow" w:hAnsi="Arial Narrow"/>
              </w:rPr>
              <w:t>40,000</w:t>
            </w:r>
          </w:p>
        </w:tc>
      </w:tr>
      <w:tr w:rsidR="00E65022" w:rsidRPr="003B31A7" w:rsidTr="00457061">
        <w:tc>
          <w:tcPr>
            <w:tcW w:w="4295" w:type="pct"/>
            <w:gridSpan w:val="3"/>
          </w:tcPr>
          <w:p w:rsidR="00E65022" w:rsidRPr="003B31A7" w:rsidRDefault="00E65022" w:rsidP="00457061">
            <w:pPr>
              <w:rPr>
                <w:rFonts w:ascii="Arial Narrow" w:hAnsi="Arial Narrow"/>
                <w:b/>
              </w:rPr>
            </w:pPr>
            <w:r w:rsidRPr="003B31A7">
              <w:rPr>
                <w:rFonts w:ascii="Arial Narrow" w:hAnsi="Arial Narrow"/>
                <w:b/>
              </w:rPr>
              <w:t>Total Component 4</w:t>
            </w:r>
          </w:p>
        </w:tc>
        <w:tc>
          <w:tcPr>
            <w:tcW w:w="705" w:type="pct"/>
          </w:tcPr>
          <w:p w:rsidR="00E65022" w:rsidRPr="003B31A7" w:rsidRDefault="00E65022" w:rsidP="00457061">
            <w:pPr>
              <w:jc w:val="right"/>
              <w:rPr>
                <w:rFonts w:ascii="Arial Narrow" w:hAnsi="Arial Narrow"/>
                <w:b/>
              </w:rPr>
            </w:pPr>
            <w:r w:rsidRPr="003B31A7">
              <w:rPr>
                <w:rFonts w:ascii="Arial Narrow" w:hAnsi="Arial Narrow"/>
                <w:b/>
              </w:rPr>
              <w:t>40,000</w:t>
            </w:r>
          </w:p>
        </w:tc>
      </w:tr>
    </w:tbl>
    <w:p w:rsidR="00E65022" w:rsidRDefault="00E65022" w:rsidP="00E65022">
      <w:pPr>
        <w:ind w:left="0"/>
        <w:rPr>
          <w:b/>
        </w:rPr>
      </w:pPr>
    </w:p>
    <w:p w:rsidR="00E65022" w:rsidRPr="0070741C" w:rsidRDefault="00E65022" w:rsidP="00E65022">
      <w:pPr>
        <w:ind w:left="0"/>
        <w:rPr>
          <w:b/>
        </w:rPr>
      </w:pPr>
      <w:r>
        <w:rPr>
          <w:b/>
        </w:rPr>
        <w:t>8.2.6 Equipment</w:t>
      </w:r>
    </w:p>
    <w:p w:rsidR="00E65022" w:rsidRDefault="00E65022" w:rsidP="00E65022">
      <w:pPr>
        <w:ind w:left="0"/>
      </w:pPr>
      <w:r>
        <w:t>Equipment procurement will be limited to the PMU and PROFONANPE (Components 1, 2, 3 and 4), consisting of five laptops, two printers and one small piece of equipment (a cellular phone) (see Table 24). These are for the six years of the project.</w:t>
      </w:r>
    </w:p>
    <w:p w:rsidR="00E65022" w:rsidRDefault="00E65022" w:rsidP="00E65022">
      <w:pPr>
        <w:pStyle w:val="Caption"/>
        <w:keepNext/>
      </w:pPr>
      <w:bookmarkStart w:id="17" w:name="_Toc485822155"/>
      <w:r>
        <w:t xml:space="preserve">Table </w:t>
      </w:r>
      <w:r>
        <w:rPr>
          <w:noProof/>
        </w:rPr>
        <w:fldChar w:fldCharType="begin"/>
      </w:r>
      <w:r>
        <w:rPr>
          <w:noProof/>
        </w:rPr>
        <w:instrText xml:space="preserve"> SEQ Table \* ARABIC </w:instrText>
      </w:r>
      <w:r>
        <w:rPr>
          <w:noProof/>
        </w:rPr>
        <w:fldChar w:fldCharType="separate"/>
      </w:r>
      <w:r>
        <w:rPr>
          <w:noProof/>
        </w:rPr>
        <w:t>24</w:t>
      </w:r>
      <w:r>
        <w:rPr>
          <w:noProof/>
        </w:rPr>
        <w:fldChar w:fldCharType="end"/>
      </w:r>
      <w:r>
        <w:t xml:space="preserve"> Equipment costs</w:t>
      </w:r>
      <w:bookmarkEnd w:id="17"/>
    </w:p>
    <w:tbl>
      <w:tblPr>
        <w:tblStyle w:val="TableGrid"/>
        <w:tblW w:w="5000" w:type="pct"/>
        <w:tblLook w:val="04A0" w:firstRow="1" w:lastRow="0" w:firstColumn="1" w:lastColumn="0" w:noHBand="0" w:noVBand="1"/>
      </w:tblPr>
      <w:tblGrid>
        <w:gridCol w:w="1621"/>
        <w:gridCol w:w="4690"/>
        <w:gridCol w:w="1848"/>
        <w:gridCol w:w="1191"/>
      </w:tblGrid>
      <w:tr w:rsidR="00E65022" w:rsidRPr="003B31A7" w:rsidTr="00457061">
        <w:tc>
          <w:tcPr>
            <w:tcW w:w="867" w:type="pct"/>
          </w:tcPr>
          <w:p w:rsidR="00E65022" w:rsidRPr="003B31A7" w:rsidRDefault="00E65022" w:rsidP="00457061">
            <w:pPr>
              <w:ind w:left="0"/>
              <w:rPr>
                <w:rFonts w:ascii="Arial Narrow" w:hAnsi="Arial Narrow"/>
                <w:b/>
              </w:rPr>
            </w:pPr>
            <w:r w:rsidRPr="003B31A7">
              <w:rPr>
                <w:rFonts w:ascii="Arial Narrow" w:hAnsi="Arial Narrow"/>
                <w:b/>
              </w:rPr>
              <w:t xml:space="preserve">Equipment </w:t>
            </w:r>
          </w:p>
          <w:p w:rsidR="00E65022" w:rsidRPr="003B31A7" w:rsidRDefault="00E65022" w:rsidP="00457061">
            <w:pPr>
              <w:ind w:left="0"/>
              <w:rPr>
                <w:rFonts w:ascii="Arial Narrow" w:hAnsi="Arial Narrow"/>
                <w:b/>
              </w:rPr>
            </w:pPr>
            <w:r w:rsidRPr="003B31A7">
              <w:rPr>
                <w:rFonts w:ascii="Arial Narrow" w:hAnsi="Arial Narrow"/>
                <w:b/>
              </w:rPr>
              <w:t>Budgeted</w:t>
            </w:r>
          </w:p>
        </w:tc>
        <w:tc>
          <w:tcPr>
            <w:tcW w:w="2508" w:type="pct"/>
          </w:tcPr>
          <w:p w:rsidR="00E65022" w:rsidRPr="003B31A7" w:rsidRDefault="00E65022" w:rsidP="00457061">
            <w:pPr>
              <w:ind w:left="0"/>
              <w:jc w:val="center"/>
              <w:rPr>
                <w:rFonts w:ascii="Arial Narrow" w:hAnsi="Arial Narrow"/>
                <w:b/>
              </w:rPr>
            </w:pPr>
            <w:r w:rsidRPr="003B31A7">
              <w:rPr>
                <w:rFonts w:ascii="Arial Narrow" w:hAnsi="Arial Narrow"/>
                <w:b/>
              </w:rPr>
              <w:t>Project justification for equipment</w:t>
            </w:r>
          </w:p>
        </w:tc>
        <w:tc>
          <w:tcPr>
            <w:tcW w:w="988" w:type="pct"/>
          </w:tcPr>
          <w:p w:rsidR="00E65022" w:rsidRPr="003B31A7" w:rsidRDefault="00E65022" w:rsidP="00457061">
            <w:pPr>
              <w:ind w:left="0"/>
              <w:jc w:val="center"/>
              <w:rPr>
                <w:rFonts w:ascii="Arial Narrow" w:hAnsi="Arial Narrow"/>
                <w:b/>
              </w:rPr>
            </w:pPr>
            <w:r w:rsidRPr="003B31A7">
              <w:rPr>
                <w:rFonts w:ascii="Arial Narrow" w:hAnsi="Arial Narrow"/>
                <w:b/>
              </w:rPr>
              <w:t>Location</w:t>
            </w:r>
          </w:p>
        </w:tc>
        <w:tc>
          <w:tcPr>
            <w:tcW w:w="638" w:type="pct"/>
          </w:tcPr>
          <w:p w:rsidR="00E65022" w:rsidRDefault="00E65022" w:rsidP="00457061">
            <w:pPr>
              <w:ind w:left="0"/>
              <w:jc w:val="center"/>
              <w:rPr>
                <w:rFonts w:ascii="Arial Narrow" w:hAnsi="Arial Narrow"/>
                <w:b/>
              </w:rPr>
            </w:pPr>
            <w:r w:rsidRPr="003B31A7">
              <w:rPr>
                <w:rFonts w:ascii="Arial Narrow" w:hAnsi="Arial Narrow"/>
                <w:b/>
              </w:rPr>
              <w:t>Total Costs</w:t>
            </w:r>
          </w:p>
          <w:p w:rsidR="00E65022" w:rsidRPr="003B31A7" w:rsidRDefault="00E65022" w:rsidP="00457061">
            <w:pPr>
              <w:ind w:left="0"/>
              <w:jc w:val="center"/>
              <w:rPr>
                <w:rFonts w:ascii="Arial Narrow" w:hAnsi="Arial Narrow"/>
                <w:b/>
              </w:rPr>
            </w:pPr>
            <w:r>
              <w:rPr>
                <w:rFonts w:ascii="Arial Narrow" w:hAnsi="Arial Narrow"/>
                <w:b/>
              </w:rPr>
              <w:t>(US$)</w:t>
            </w:r>
          </w:p>
        </w:tc>
      </w:tr>
      <w:tr w:rsidR="00E65022" w:rsidRPr="003B31A7" w:rsidTr="00457061">
        <w:tc>
          <w:tcPr>
            <w:tcW w:w="5000" w:type="pct"/>
            <w:gridSpan w:val="4"/>
            <w:shd w:val="clear" w:color="auto" w:fill="BFBFBF" w:themeFill="background1" w:themeFillShade="BF"/>
          </w:tcPr>
          <w:p w:rsidR="00E65022" w:rsidRPr="003B31A7" w:rsidRDefault="00E65022" w:rsidP="00457061">
            <w:pPr>
              <w:rPr>
                <w:rFonts w:ascii="Arial Narrow" w:hAnsi="Arial Narrow"/>
                <w:b/>
              </w:rPr>
            </w:pPr>
            <w:r w:rsidRPr="003B31A7">
              <w:rPr>
                <w:rFonts w:ascii="Arial Narrow" w:hAnsi="Arial Narrow"/>
                <w:b/>
              </w:rPr>
              <w:t>COMPONENT 4</w:t>
            </w:r>
          </w:p>
        </w:tc>
      </w:tr>
      <w:tr w:rsidR="00E65022" w:rsidRPr="003B31A7" w:rsidTr="00457061">
        <w:tc>
          <w:tcPr>
            <w:tcW w:w="867" w:type="pct"/>
          </w:tcPr>
          <w:p w:rsidR="00E65022" w:rsidRPr="003B31A7" w:rsidRDefault="00E65022" w:rsidP="00457061">
            <w:pPr>
              <w:ind w:left="0"/>
              <w:jc w:val="left"/>
              <w:rPr>
                <w:rFonts w:ascii="Arial Narrow" w:hAnsi="Arial Narrow"/>
              </w:rPr>
            </w:pPr>
            <w:r w:rsidRPr="003B31A7">
              <w:rPr>
                <w:rFonts w:ascii="Arial Narrow" w:hAnsi="Arial Narrow"/>
              </w:rPr>
              <w:t>5 latops</w:t>
            </w:r>
          </w:p>
        </w:tc>
        <w:tc>
          <w:tcPr>
            <w:tcW w:w="2508" w:type="pct"/>
            <w:vMerge w:val="restart"/>
          </w:tcPr>
          <w:p w:rsidR="00E65022" w:rsidRPr="003B31A7" w:rsidRDefault="00E65022" w:rsidP="00457061">
            <w:pPr>
              <w:ind w:left="0"/>
              <w:jc w:val="left"/>
              <w:rPr>
                <w:rFonts w:ascii="Arial Narrow" w:hAnsi="Arial Narrow"/>
              </w:rPr>
            </w:pPr>
            <w:r w:rsidRPr="003B31A7">
              <w:rPr>
                <w:rFonts w:ascii="Arial Narrow" w:hAnsi="Arial Narrow"/>
              </w:rPr>
              <w:t>PMU implementation (distributed across components 1 and 4)</w:t>
            </w:r>
          </w:p>
        </w:tc>
        <w:tc>
          <w:tcPr>
            <w:tcW w:w="988" w:type="pct"/>
            <w:vMerge w:val="restart"/>
          </w:tcPr>
          <w:p w:rsidR="00E65022" w:rsidRPr="003B31A7" w:rsidRDefault="00E65022" w:rsidP="00457061">
            <w:pPr>
              <w:rPr>
                <w:rFonts w:ascii="Arial Narrow" w:hAnsi="Arial Narrow"/>
              </w:rPr>
            </w:pPr>
            <w:r w:rsidRPr="003B31A7">
              <w:rPr>
                <w:rFonts w:ascii="Arial Narrow" w:hAnsi="Arial Narrow"/>
              </w:rPr>
              <w:t>Lima</w:t>
            </w:r>
          </w:p>
        </w:tc>
        <w:tc>
          <w:tcPr>
            <w:tcW w:w="638" w:type="pct"/>
            <w:vMerge w:val="restart"/>
          </w:tcPr>
          <w:p w:rsidR="00E65022" w:rsidRPr="003B31A7" w:rsidRDefault="00E65022" w:rsidP="00457061">
            <w:pPr>
              <w:jc w:val="right"/>
              <w:rPr>
                <w:rFonts w:ascii="Arial Narrow" w:hAnsi="Arial Narrow"/>
              </w:rPr>
            </w:pPr>
            <w:r w:rsidRPr="003B31A7">
              <w:rPr>
                <w:rFonts w:ascii="Arial Narrow" w:hAnsi="Arial Narrow"/>
              </w:rPr>
              <w:t>12,500</w:t>
            </w:r>
          </w:p>
          <w:p w:rsidR="00E65022" w:rsidRPr="003B31A7" w:rsidRDefault="00E65022" w:rsidP="00457061">
            <w:pPr>
              <w:jc w:val="right"/>
              <w:rPr>
                <w:rFonts w:ascii="Arial Narrow" w:hAnsi="Arial Narrow"/>
              </w:rPr>
            </w:pPr>
            <w:r w:rsidRPr="003B31A7">
              <w:rPr>
                <w:rFonts w:ascii="Arial Narrow" w:hAnsi="Arial Narrow"/>
              </w:rPr>
              <w:t>1,200</w:t>
            </w:r>
          </w:p>
          <w:p w:rsidR="00E65022" w:rsidRPr="003B31A7" w:rsidRDefault="00E65022" w:rsidP="00457061">
            <w:pPr>
              <w:jc w:val="right"/>
              <w:rPr>
                <w:rFonts w:ascii="Arial Narrow" w:hAnsi="Arial Narrow"/>
              </w:rPr>
            </w:pPr>
            <w:r w:rsidRPr="003B31A7">
              <w:rPr>
                <w:rFonts w:ascii="Arial Narrow" w:hAnsi="Arial Narrow"/>
              </w:rPr>
              <w:lastRenderedPageBreak/>
              <w:t>1,300</w:t>
            </w:r>
          </w:p>
        </w:tc>
      </w:tr>
      <w:tr w:rsidR="00E65022" w:rsidRPr="003B31A7" w:rsidTr="00457061">
        <w:tc>
          <w:tcPr>
            <w:tcW w:w="867" w:type="pct"/>
          </w:tcPr>
          <w:p w:rsidR="00E65022" w:rsidRPr="003B31A7" w:rsidRDefault="00E65022" w:rsidP="00457061">
            <w:pPr>
              <w:ind w:left="0"/>
              <w:jc w:val="left"/>
              <w:rPr>
                <w:rFonts w:ascii="Arial Narrow" w:hAnsi="Arial Narrow"/>
              </w:rPr>
            </w:pPr>
            <w:r w:rsidRPr="003B31A7">
              <w:rPr>
                <w:rFonts w:ascii="Arial Narrow" w:hAnsi="Arial Narrow"/>
              </w:rPr>
              <w:t>2 printers</w:t>
            </w:r>
          </w:p>
        </w:tc>
        <w:tc>
          <w:tcPr>
            <w:tcW w:w="2508" w:type="pct"/>
            <w:vMerge/>
          </w:tcPr>
          <w:p w:rsidR="00E65022" w:rsidRPr="003B31A7" w:rsidRDefault="00E65022" w:rsidP="00457061">
            <w:pPr>
              <w:rPr>
                <w:rFonts w:ascii="Arial Narrow" w:hAnsi="Arial Narrow"/>
              </w:rPr>
            </w:pPr>
          </w:p>
        </w:tc>
        <w:tc>
          <w:tcPr>
            <w:tcW w:w="988" w:type="pct"/>
            <w:vMerge/>
          </w:tcPr>
          <w:p w:rsidR="00E65022" w:rsidRPr="003B31A7" w:rsidRDefault="00E65022" w:rsidP="00457061">
            <w:pPr>
              <w:rPr>
                <w:rFonts w:ascii="Arial Narrow" w:hAnsi="Arial Narrow"/>
              </w:rPr>
            </w:pPr>
          </w:p>
        </w:tc>
        <w:tc>
          <w:tcPr>
            <w:tcW w:w="638" w:type="pct"/>
            <w:vMerge/>
          </w:tcPr>
          <w:p w:rsidR="00E65022" w:rsidRPr="003B31A7" w:rsidRDefault="00E65022" w:rsidP="00457061">
            <w:pPr>
              <w:jc w:val="right"/>
              <w:rPr>
                <w:rFonts w:ascii="Arial Narrow" w:hAnsi="Arial Narrow"/>
              </w:rPr>
            </w:pPr>
          </w:p>
        </w:tc>
      </w:tr>
      <w:tr w:rsidR="00E65022" w:rsidRPr="003B31A7" w:rsidTr="00457061">
        <w:tc>
          <w:tcPr>
            <w:tcW w:w="867" w:type="pct"/>
          </w:tcPr>
          <w:p w:rsidR="00E65022" w:rsidRPr="003B31A7" w:rsidRDefault="00E65022" w:rsidP="00457061">
            <w:pPr>
              <w:ind w:left="0"/>
              <w:jc w:val="left"/>
              <w:rPr>
                <w:rFonts w:ascii="Arial Narrow" w:hAnsi="Arial Narrow"/>
              </w:rPr>
            </w:pPr>
            <w:r w:rsidRPr="003B31A7">
              <w:rPr>
                <w:rFonts w:ascii="Arial Narrow" w:hAnsi="Arial Narrow"/>
              </w:rPr>
              <w:lastRenderedPageBreak/>
              <w:t>1 cellular phone</w:t>
            </w:r>
          </w:p>
        </w:tc>
        <w:tc>
          <w:tcPr>
            <w:tcW w:w="2508" w:type="pct"/>
            <w:vMerge/>
          </w:tcPr>
          <w:p w:rsidR="00E65022" w:rsidRPr="003B31A7" w:rsidRDefault="00E65022" w:rsidP="00457061">
            <w:pPr>
              <w:rPr>
                <w:rFonts w:ascii="Arial Narrow" w:hAnsi="Arial Narrow"/>
              </w:rPr>
            </w:pPr>
          </w:p>
        </w:tc>
        <w:tc>
          <w:tcPr>
            <w:tcW w:w="988" w:type="pct"/>
            <w:vMerge/>
          </w:tcPr>
          <w:p w:rsidR="00E65022" w:rsidRPr="003B31A7" w:rsidRDefault="00E65022" w:rsidP="00457061">
            <w:pPr>
              <w:rPr>
                <w:rFonts w:ascii="Arial Narrow" w:hAnsi="Arial Narrow"/>
              </w:rPr>
            </w:pPr>
          </w:p>
        </w:tc>
        <w:tc>
          <w:tcPr>
            <w:tcW w:w="638" w:type="pct"/>
            <w:vMerge/>
          </w:tcPr>
          <w:p w:rsidR="00E65022" w:rsidRPr="003B31A7" w:rsidRDefault="00E65022" w:rsidP="00457061">
            <w:pPr>
              <w:jc w:val="right"/>
              <w:rPr>
                <w:rFonts w:ascii="Arial Narrow" w:hAnsi="Arial Narrow"/>
              </w:rPr>
            </w:pPr>
          </w:p>
        </w:tc>
      </w:tr>
      <w:tr w:rsidR="00E65022" w:rsidRPr="003B31A7" w:rsidTr="00457061">
        <w:tc>
          <w:tcPr>
            <w:tcW w:w="4362" w:type="pct"/>
            <w:gridSpan w:val="3"/>
          </w:tcPr>
          <w:p w:rsidR="00E65022" w:rsidRPr="003B31A7" w:rsidRDefault="00E65022" w:rsidP="00457061">
            <w:pPr>
              <w:jc w:val="left"/>
              <w:rPr>
                <w:rFonts w:ascii="Arial Narrow" w:hAnsi="Arial Narrow"/>
                <w:b/>
              </w:rPr>
            </w:pPr>
            <w:r w:rsidRPr="003B31A7">
              <w:rPr>
                <w:rFonts w:ascii="Arial Narrow" w:hAnsi="Arial Narrow"/>
                <w:b/>
              </w:rPr>
              <w:t>TOTAL COMPONENT 4</w:t>
            </w:r>
          </w:p>
        </w:tc>
        <w:tc>
          <w:tcPr>
            <w:tcW w:w="638" w:type="pct"/>
          </w:tcPr>
          <w:p w:rsidR="00E65022" w:rsidRPr="003B31A7" w:rsidRDefault="00E65022" w:rsidP="00457061">
            <w:pPr>
              <w:jc w:val="right"/>
              <w:rPr>
                <w:rFonts w:ascii="Arial Narrow" w:hAnsi="Arial Narrow"/>
                <w:b/>
              </w:rPr>
            </w:pPr>
            <w:r w:rsidRPr="003B31A7">
              <w:rPr>
                <w:rFonts w:ascii="Arial Narrow" w:hAnsi="Arial Narrow"/>
                <w:b/>
              </w:rPr>
              <w:t>15,000</w:t>
            </w:r>
          </w:p>
        </w:tc>
      </w:tr>
    </w:tbl>
    <w:p w:rsidR="00E65022" w:rsidRDefault="00E65022" w:rsidP="00E65022">
      <w:pPr>
        <w:spacing w:after="0"/>
        <w:ind w:left="0"/>
        <w:rPr>
          <w:b/>
          <w:sz w:val="20"/>
        </w:rPr>
      </w:pPr>
    </w:p>
    <w:p w:rsidR="00E65022" w:rsidRDefault="00E65022" w:rsidP="00E65022">
      <w:pPr>
        <w:spacing w:after="0"/>
        <w:ind w:left="0"/>
        <w:rPr>
          <w:b/>
          <w:sz w:val="20"/>
        </w:rPr>
      </w:pPr>
    </w:p>
    <w:p w:rsidR="00E65022" w:rsidRPr="00412880" w:rsidRDefault="00E65022" w:rsidP="00E65022">
      <w:pPr>
        <w:ind w:left="0"/>
        <w:rPr>
          <w:b/>
        </w:rPr>
      </w:pPr>
      <w:r w:rsidRPr="00412880">
        <w:rPr>
          <w:b/>
        </w:rPr>
        <w:t>8.2.7 Other Direct Costs</w:t>
      </w:r>
    </w:p>
    <w:p w:rsidR="00E65022" w:rsidRPr="00F60E3F" w:rsidRDefault="00E65022" w:rsidP="00E65022">
      <w:pPr>
        <w:ind w:left="0"/>
      </w:pPr>
      <w:r>
        <w:t>Other direct project costs total US$188,530, with approximately 30% allocated to components 2 and 3 and the remainder for the PMC. These include contingency and PROFONANPE operational costs for project development. They will be incurred consistently throughout the six years of implementation. Table 25 details other direct costs for the project.</w:t>
      </w:r>
    </w:p>
    <w:p w:rsidR="00E65022" w:rsidRDefault="00E65022" w:rsidP="00E65022">
      <w:pPr>
        <w:pStyle w:val="Caption"/>
        <w:keepNext/>
      </w:pPr>
      <w:bookmarkStart w:id="18" w:name="_Toc485822156"/>
      <w:r>
        <w:t xml:space="preserve">Table </w:t>
      </w:r>
      <w:r>
        <w:rPr>
          <w:noProof/>
        </w:rPr>
        <w:fldChar w:fldCharType="begin"/>
      </w:r>
      <w:r>
        <w:rPr>
          <w:noProof/>
        </w:rPr>
        <w:instrText xml:space="preserve"> SEQ Table \* ARABIC </w:instrText>
      </w:r>
      <w:r>
        <w:rPr>
          <w:noProof/>
        </w:rPr>
        <w:fldChar w:fldCharType="separate"/>
      </w:r>
      <w:r>
        <w:rPr>
          <w:noProof/>
        </w:rPr>
        <w:t>25</w:t>
      </w:r>
      <w:r>
        <w:rPr>
          <w:noProof/>
        </w:rPr>
        <w:fldChar w:fldCharType="end"/>
      </w:r>
      <w:r>
        <w:t xml:space="preserve"> Other direct costs</w:t>
      </w:r>
      <w:bookmarkEnd w:id="18"/>
    </w:p>
    <w:tbl>
      <w:tblPr>
        <w:tblStyle w:val="TableGrid"/>
        <w:tblW w:w="5000" w:type="pct"/>
        <w:tblLook w:val="04A0" w:firstRow="1" w:lastRow="0" w:firstColumn="1" w:lastColumn="0" w:noHBand="0" w:noVBand="1"/>
      </w:tblPr>
      <w:tblGrid>
        <w:gridCol w:w="1674"/>
        <w:gridCol w:w="6006"/>
        <w:gridCol w:w="1670"/>
      </w:tblGrid>
      <w:tr w:rsidR="00E65022" w:rsidRPr="003B31A7" w:rsidTr="00457061">
        <w:tc>
          <w:tcPr>
            <w:tcW w:w="895" w:type="pct"/>
          </w:tcPr>
          <w:p w:rsidR="00E65022" w:rsidRPr="003B31A7" w:rsidRDefault="00E65022" w:rsidP="00457061">
            <w:pPr>
              <w:jc w:val="left"/>
              <w:rPr>
                <w:rFonts w:ascii="Arial Narrow" w:hAnsi="Arial Narrow"/>
                <w:b/>
              </w:rPr>
            </w:pPr>
          </w:p>
          <w:p w:rsidR="00E65022" w:rsidRPr="003B31A7" w:rsidRDefault="00E65022" w:rsidP="00457061">
            <w:pPr>
              <w:ind w:left="0"/>
              <w:jc w:val="left"/>
              <w:rPr>
                <w:rFonts w:ascii="Arial Narrow" w:hAnsi="Arial Narrow"/>
                <w:b/>
              </w:rPr>
            </w:pPr>
            <w:r w:rsidRPr="003B31A7">
              <w:rPr>
                <w:rFonts w:ascii="Arial Narrow" w:hAnsi="Arial Narrow"/>
                <w:b/>
              </w:rPr>
              <w:t>Description</w:t>
            </w:r>
          </w:p>
        </w:tc>
        <w:tc>
          <w:tcPr>
            <w:tcW w:w="3212" w:type="pct"/>
          </w:tcPr>
          <w:p w:rsidR="00E65022" w:rsidRPr="003B31A7" w:rsidRDefault="00E65022" w:rsidP="00457061">
            <w:pPr>
              <w:rPr>
                <w:rFonts w:ascii="Arial Narrow" w:hAnsi="Arial Narrow"/>
                <w:b/>
              </w:rPr>
            </w:pPr>
          </w:p>
          <w:p w:rsidR="00E65022" w:rsidRPr="003B31A7" w:rsidRDefault="00E65022" w:rsidP="00457061">
            <w:pPr>
              <w:rPr>
                <w:rFonts w:ascii="Arial Narrow" w:hAnsi="Arial Narrow"/>
                <w:b/>
              </w:rPr>
            </w:pPr>
            <w:r w:rsidRPr="003B31A7">
              <w:rPr>
                <w:rFonts w:ascii="Arial Narrow" w:hAnsi="Arial Narrow"/>
                <w:b/>
              </w:rPr>
              <w:t>Project Justification</w:t>
            </w:r>
          </w:p>
        </w:tc>
        <w:tc>
          <w:tcPr>
            <w:tcW w:w="893" w:type="pct"/>
          </w:tcPr>
          <w:p w:rsidR="00E65022" w:rsidRPr="003B31A7" w:rsidRDefault="00E65022" w:rsidP="00457061">
            <w:pPr>
              <w:jc w:val="center"/>
              <w:rPr>
                <w:rFonts w:ascii="Arial Narrow" w:hAnsi="Arial Narrow"/>
                <w:b/>
              </w:rPr>
            </w:pPr>
            <w:r w:rsidRPr="003B31A7">
              <w:rPr>
                <w:rFonts w:ascii="Arial Narrow" w:hAnsi="Arial Narrow"/>
                <w:b/>
              </w:rPr>
              <w:t xml:space="preserve"> Total Project Costs</w:t>
            </w:r>
            <w:r>
              <w:rPr>
                <w:rFonts w:ascii="Arial Narrow" w:hAnsi="Arial Narrow"/>
                <w:b/>
              </w:rPr>
              <w:t xml:space="preserve"> (US$)</w:t>
            </w:r>
          </w:p>
        </w:tc>
      </w:tr>
      <w:tr w:rsidR="00E65022" w:rsidRPr="003B31A7" w:rsidTr="00457061">
        <w:tc>
          <w:tcPr>
            <w:tcW w:w="5000" w:type="pct"/>
            <w:gridSpan w:val="3"/>
            <w:shd w:val="clear" w:color="auto" w:fill="BFBFBF" w:themeFill="background1" w:themeFillShade="BF"/>
          </w:tcPr>
          <w:p w:rsidR="00E65022" w:rsidRPr="003B31A7" w:rsidRDefault="00E65022" w:rsidP="00457061">
            <w:pPr>
              <w:ind w:left="0"/>
              <w:jc w:val="left"/>
              <w:rPr>
                <w:rFonts w:ascii="Arial Narrow" w:hAnsi="Arial Narrow"/>
                <w:b/>
              </w:rPr>
            </w:pPr>
            <w:r w:rsidRPr="003B31A7">
              <w:rPr>
                <w:rFonts w:ascii="Arial Narrow" w:hAnsi="Arial Narrow"/>
                <w:b/>
              </w:rPr>
              <w:t>Component 2</w:t>
            </w:r>
          </w:p>
        </w:tc>
      </w:tr>
      <w:tr w:rsidR="00E65022" w:rsidRPr="003B31A7" w:rsidTr="00457061">
        <w:tc>
          <w:tcPr>
            <w:tcW w:w="895" w:type="pct"/>
          </w:tcPr>
          <w:p w:rsidR="00E65022" w:rsidRPr="003B31A7" w:rsidRDefault="00E65022" w:rsidP="00457061">
            <w:pPr>
              <w:ind w:left="0"/>
              <w:jc w:val="left"/>
              <w:rPr>
                <w:rFonts w:ascii="Arial Narrow" w:hAnsi="Arial Narrow"/>
              </w:rPr>
            </w:pPr>
            <w:r w:rsidRPr="003B31A7">
              <w:rPr>
                <w:rFonts w:ascii="Arial Narrow" w:hAnsi="Arial Narrow"/>
              </w:rPr>
              <w:t>Contingencies</w:t>
            </w:r>
          </w:p>
        </w:tc>
        <w:tc>
          <w:tcPr>
            <w:tcW w:w="3212" w:type="pct"/>
          </w:tcPr>
          <w:p w:rsidR="00E65022" w:rsidRPr="003B31A7" w:rsidRDefault="00E65022" w:rsidP="00457061">
            <w:pPr>
              <w:ind w:left="0"/>
              <w:rPr>
                <w:rFonts w:ascii="Arial Narrow" w:hAnsi="Arial Narrow"/>
              </w:rPr>
            </w:pPr>
            <w:r w:rsidRPr="003B31A7">
              <w:rPr>
                <w:rFonts w:ascii="Arial Narrow" w:hAnsi="Arial Narrow"/>
              </w:rPr>
              <w:t>A sum budgeted for unanticipated events in project implementation.</w:t>
            </w:r>
          </w:p>
        </w:tc>
        <w:tc>
          <w:tcPr>
            <w:tcW w:w="893" w:type="pct"/>
          </w:tcPr>
          <w:p w:rsidR="00E65022" w:rsidRPr="003B31A7" w:rsidRDefault="00E65022" w:rsidP="00457061">
            <w:pPr>
              <w:jc w:val="right"/>
              <w:rPr>
                <w:rFonts w:ascii="Arial Narrow" w:hAnsi="Arial Narrow"/>
              </w:rPr>
            </w:pPr>
            <w:r w:rsidRPr="003B31A7">
              <w:rPr>
                <w:rFonts w:ascii="Arial Narrow" w:hAnsi="Arial Narrow"/>
              </w:rPr>
              <w:t>30,000</w:t>
            </w:r>
          </w:p>
        </w:tc>
      </w:tr>
      <w:tr w:rsidR="00E65022" w:rsidRPr="003B31A7" w:rsidTr="00457061">
        <w:tc>
          <w:tcPr>
            <w:tcW w:w="4107" w:type="pct"/>
            <w:gridSpan w:val="2"/>
          </w:tcPr>
          <w:p w:rsidR="00E65022" w:rsidRPr="003B31A7" w:rsidRDefault="00E65022" w:rsidP="00457061">
            <w:pPr>
              <w:ind w:left="0"/>
              <w:jc w:val="left"/>
              <w:rPr>
                <w:rFonts w:ascii="Arial Narrow" w:hAnsi="Arial Narrow"/>
                <w:b/>
              </w:rPr>
            </w:pPr>
            <w:r w:rsidRPr="003B31A7">
              <w:rPr>
                <w:rFonts w:ascii="Arial Narrow" w:hAnsi="Arial Narrow"/>
                <w:b/>
              </w:rPr>
              <w:t>TOTAL COMPONENT 2</w:t>
            </w:r>
          </w:p>
        </w:tc>
        <w:tc>
          <w:tcPr>
            <w:tcW w:w="893" w:type="pct"/>
          </w:tcPr>
          <w:p w:rsidR="00E65022" w:rsidRPr="003B31A7" w:rsidRDefault="00E65022" w:rsidP="00457061">
            <w:pPr>
              <w:jc w:val="right"/>
              <w:rPr>
                <w:rFonts w:ascii="Arial Narrow" w:hAnsi="Arial Narrow"/>
                <w:b/>
              </w:rPr>
            </w:pPr>
            <w:r w:rsidRPr="003B31A7">
              <w:rPr>
                <w:rFonts w:ascii="Arial Narrow" w:hAnsi="Arial Narrow"/>
                <w:b/>
              </w:rPr>
              <w:t>30,000</w:t>
            </w:r>
          </w:p>
        </w:tc>
      </w:tr>
      <w:tr w:rsidR="00E65022" w:rsidRPr="003B31A7" w:rsidTr="00457061">
        <w:tc>
          <w:tcPr>
            <w:tcW w:w="5000" w:type="pct"/>
            <w:gridSpan w:val="3"/>
            <w:shd w:val="clear" w:color="auto" w:fill="BFBFBF" w:themeFill="background1" w:themeFillShade="BF"/>
          </w:tcPr>
          <w:p w:rsidR="00E65022" w:rsidRPr="003B31A7" w:rsidRDefault="00E65022" w:rsidP="00457061">
            <w:pPr>
              <w:ind w:left="0"/>
              <w:jc w:val="left"/>
              <w:rPr>
                <w:rFonts w:ascii="Arial Narrow" w:hAnsi="Arial Narrow"/>
                <w:b/>
              </w:rPr>
            </w:pPr>
            <w:r w:rsidRPr="003B31A7">
              <w:rPr>
                <w:rFonts w:ascii="Arial Narrow" w:hAnsi="Arial Narrow"/>
                <w:b/>
              </w:rPr>
              <w:t>Component 3</w:t>
            </w:r>
          </w:p>
        </w:tc>
      </w:tr>
      <w:tr w:rsidR="00E65022" w:rsidRPr="003B31A7" w:rsidTr="00457061">
        <w:tc>
          <w:tcPr>
            <w:tcW w:w="895" w:type="pct"/>
          </w:tcPr>
          <w:p w:rsidR="00E65022" w:rsidRPr="003B31A7" w:rsidRDefault="00E65022" w:rsidP="00457061">
            <w:pPr>
              <w:ind w:left="0"/>
              <w:jc w:val="left"/>
              <w:rPr>
                <w:rFonts w:ascii="Arial Narrow" w:hAnsi="Arial Narrow"/>
              </w:rPr>
            </w:pPr>
            <w:r w:rsidRPr="003B31A7">
              <w:rPr>
                <w:rFonts w:ascii="Arial Narrow" w:hAnsi="Arial Narrow"/>
              </w:rPr>
              <w:t>Contingencies</w:t>
            </w:r>
          </w:p>
        </w:tc>
        <w:tc>
          <w:tcPr>
            <w:tcW w:w="3212" w:type="pct"/>
          </w:tcPr>
          <w:p w:rsidR="00E65022" w:rsidRPr="003B31A7" w:rsidRDefault="00E65022" w:rsidP="00457061">
            <w:pPr>
              <w:ind w:left="0"/>
              <w:rPr>
                <w:rFonts w:ascii="Arial Narrow" w:hAnsi="Arial Narrow"/>
              </w:rPr>
            </w:pPr>
            <w:r w:rsidRPr="003B31A7">
              <w:rPr>
                <w:rFonts w:ascii="Arial Narrow" w:hAnsi="Arial Narrow"/>
              </w:rPr>
              <w:t>A sum budgeted for unanticipated events in project implementation.</w:t>
            </w:r>
          </w:p>
        </w:tc>
        <w:tc>
          <w:tcPr>
            <w:tcW w:w="893" w:type="pct"/>
          </w:tcPr>
          <w:p w:rsidR="00E65022" w:rsidRPr="003B31A7" w:rsidRDefault="00E65022" w:rsidP="00457061">
            <w:pPr>
              <w:jc w:val="right"/>
              <w:rPr>
                <w:rFonts w:ascii="Arial Narrow" w:hAnsi="Arial Narrow"/>
              </w:rPr>
            </w:pPr>
            <w:r w:rsidRPr="003B31A7">
              <w:rPr>
                <w:rFonts w:ascii="Arial Narrow" w:hAnsi="Arial Narrow"/>
              </w:rPr>
              <w:t>30,000</w:t>
            </w:r>
          </w:p>
        </w:tc>
      </w:tr>
      <w:tr w:rsidR="00E65022" w:rsidRPr="003B31A7" w:rsidTr="00457061">
        <w:tc>
          <w:tcPr>
            <w:tcW w:w="4107" w:type="pct"/>
            <w:gridSpan w:val="2"/>
          </w:tcPr>
          <w:p w:rsidR="00E65022" w:rsidRPr="003B31A7" w:rsidRDefault="00E65022" w:rsidP="00457061">
            <w:pPr>
              <w:ind w:left="0"/>
              <w:jc w:val="left"/>
              <w:rPr>
                <w:rFonts w:ascii="Arial Narrow" w:hAnsi="Arial Narrow"/>
                <w:b/>
                <w:color w:val="0070C0"/>
              </w:rPr>
            </w:pPr>
            <w:r w:rsidRPr="003B31A7">
              <w:rPr>
                <w:rFonts w:ascii="Arial Narrow" w:hAnsi="Arial Narrow"/>
                <w:b/>
              </w:rPr>
              <w:t>TOTAL COMPONENT 3</w:t>
            </w:r>
          </w:p>
        </w:tc>
        <w:tc>
          <w:tcPr>
            <w:tcW w:w="893" w:type="pct"/>
          </w:tcPr>
          <w:p w:rsidR="00E65022" w:rsidRPr="003B31A7" w:rsidRDefault="00E65022" w:rsidP="00457061">
            <w:pPr>
              <w:jc w:val="right"/>
              <w:rPr>
                <w:rFonts w:ascii="Arial Narrow" w:hAnsi="Arial Narrow"/>
                <w:b/>
              </w:rPr>
            </w:pPr>
            <w:r w:rsidRPr="003B31A7">
              <w:rPr>
                <w:rFonts w:ascii="Arial Narrow" w:hAnsi="Arial Narrow"/>
                <w:b/>
              </w:rPr>
              <w:t>30,000</w:t>
            </w:r>
          </w:p>
        </w:tc>
      </w:tr>
      <w:tr w:rsidR="00E65022" w:rsidRPr="003B31A7" w:rsidTr="00457061">
        <w:tc>
          <w:tcPr>
            <w:tcW w:w="5000" w:type="pct"/>
            <w:gridSpan w:val="3"/>
            <w:shd w:val="clear" w:color="auto" w:fill="BFBFBF" w:themeFill="background1" w:themeFillShade="BF"/>
          </w:tcPr>
          <w:p w:rsidR="00E65022" w:rsidRPr="003B31A7" w:rsidRDefault="00E65022" w:rsidP="00457061">
            <w:pPr>
              <w:jc w:val="left"/>
              <w:rPr>
                <w:rFonts w:ascii="Arial Narrow" w:hAnsi="Arial Narrow"/>
                <w:b/>
              </w:rPr>
            </w:pPr>
            <w:r w:rsidRPr="003B31A7">
              <w:rPr>
                <w:rFonts w:ascii="Arial Narrow" w:hAnsi="Arial Narrow"/>
                <w:b/>
              </w:rPr>
              <w:t>PMC</w:t>
            </w:r>
          </w:p>
        </w:tc>
      </w:tr>
      <w:tr w:rsidR="00E65022" w:rsidRPr="003B31A7" w:rsidTr="00457061">
        <w:tc>
          <w:tcPr>
            <w:tcW w:w="895" w:type="pct"/>
          </w:tcPr>
          <w:p w:rsidR="00E65022" w:rsidRPr="003B31A7" w:rsidRDefault="00E65022" w:rsidP="00457061">
            <w:pPr>
              <w:ind w:left="0"/>
              <w:jc w:val="left"/>
              <w:rPr>
                <w:rFonts w:ascii="Arial Narrow" w:hAnsi="Arial Narrow"/>
                <w:color w:val="0070C0"/>
              </w:rPr>
            </w:pPr>
            <w:r w:rsidRPr="003B31A7">
              <w:rPr>
                <w:rFonts w:ascii="Arial Narrow" w:hAnsi="Arial Narrow"/>
              </w:rPr>
              <w:t>Operational costs</w:t>
            </w:r>
          </w:p>
        </w:tc>
        <w:tc>
          <w:tcPr>
            <w:tcW w:w="3212" w:type="pct"/>
          </w:tcPr>
          <w:p w:rsidR="00E65022" w:rsidRPr="003B31A7" w:rsidRDefault="00E65022" w:rsidP="00457061">
            <w:pPr>
              <w:ind w:left="0"/>
              <w:rPr>
                <w:rFonts w:ascii="Arial Narrow" w:hAnsi="Arial Narrow"/>
              </w:rPr>
            </w:pPr>
            <w:r w:rsidRPr="003B31A7">
              <w:rPr>
                <w:rFonts w:ascii="Arial Narrow" w:hAnsi="Arial Narrow"/>
              </w:rPr>
              <w:t>Communications (telephone, fax, AV, WP)</w:t>
            </w:r>
          </w:p>
          <w:p w:rsidR="00E65022" w:rsidRPr="003B31A7" w:rsidRDefault="00E65022" w:rsidP="00457061">
            <w:pPr>
              <w:ind w:left="0"/>
              <w:rPr>
                <w:rFonts w:ascii="Arial Narrow" w:hAnsi="Arial Narrow"/>
              </w:rPr>
            </w:pPr>
            <w:r w:rsidRPr="003B31A7">
              <w:rPr>
                <w:rFonts w:ascii="Arial Narrow" w:hAnsi="Arial Narrow"/>
              </w:rPr>
              <w:t>Equipment operating costs</w:t>
            </w:r>
          </w:p>
          <w:p w:rsidR="00E65022" w:rsidRPr="003B31A7" w:rsidRDefault="00E65022" w:rsidP="00457061">
            <w:pPr>
              <w:ind w:left="0"/>
              <w:rPr>
                <w:rFonts w:ascii="Arial Narrow" w:hAnsi="Arial Narrow"/>
              </w:rPr>
            </w:pPr>
            <w:r w:rsidRPr="003B31A7">
              <w:rPr>
                <w:rFonts w:ascii="Arial Narrow" w:hAnsi="Arial Narrow"/>
              </w:rPr>
              <w:t>Shipping and handling</w:t>
            </w:r>
          </w:p>
          <w:p w:rsidR="00E65022" w:rsidRPr="003B31A7" w:rsidRDefault="00E65022" w:rsidP="00457061">
            <w:pPr>
              <w:ind w:left="0"/>
              <w:rPr>
                <w:rFonts w:ascii="Arial Narrow" w:hAnsi="Arial Narrow"/>
              </w:rPr>
            </w:pPr>
            <w:r w:rsidRPr="003B31A7">
              <w:rPr>
                <w:rFonts w:ascii="Arial Narrow" w:hAnsi="Arial Narrow"/>
              </w:rPr>
              <w:t>Office maintenance</w:t>
            </w:r>
          </w:p>
          <w:p w:rsidR="00E65022" w:rsidRPr="003B31A7" w:rsidRDefault="00E65022" w:rsidP="00457061">
            <w:pPr>
              <w:ind w:left="0"/>
              <w:rPr>
                <w:rFonts w:ascii="Arial Narrow" w:hAnsi="Arial Narrow"/>
              </w:rPr>
            </w:pPr>
            <w:r w:rsidRPr="003B31A7">
              <w:rPr>
                <w:rFonts w:ascii="Arial Narrow" w:hAnsi="Arial Narrow"/>
              </w:rPr>
              <w:t>Office rent</w:t>
            </w:r>
          </w:p>
          <w:p w:rsidR="00E65022" w:rsidRPr="003B31A7" w:rsidRDefault="00E65022" w:rsidP="00457061">
            <w:pPr>
              <w:ind w:left="0"/>
              <w:rPr>
                <w:rFonts w:ascii="Arial Narrow" w:hAnsi="Arial Narrow"/>
              </w:rPr>
            </w:pPr>
            <w:r w:rsidRPr="003B31A7">
              <w:rPr>
                <w:rFonts w:ascii="Arial Narrow" w:hAnsi="Arial Narrow"/>
              </w:rPr>
              <w:t>Insurance</w:t>
            </w:r>
          </w:p>
          <w:p w:rsidR="00E65022" w:rsidRPr="003B31A7" w:rsidRDefault="00E65022" w:rsidP="00457061">
            <w:pPr>
              <w:ind w:left="0"/>
              <w:rPr>
                <w:rFonts w:ascii="Arial Narrow" w:hAnsi="Arial Narrow"/>
              </w:rPr>
            </w:pPr>
            <w:r w:rsidRPr="003B31A7">
              <w:rPr>
                <w:rFonts w:ascii="Arial Narrow" w:hAnsi="Arial Narrow"/>
              </w:rPr>
              <w:t>Office security</w:t>
            </w:r>
          </w:p>
          <w:p w:rsidR="00E65022" w:rsidRPr="003B31A7" w:rsidRDefault="00E65022" w:rsidP="00457061">
            <w:pPr>
              <w:ind w:left="0"/>
              <w:rPr>
                <w:rFonts w:ascii="Arial Narrow" w:hAnsi="Arial Narrow"/>
              </w:rPr>
            </w:pPr>
            <w:r w:rsidRPr="003B31A7">
              <w:rPr>
                <w:rFonts w:ascii="Arial Narrow" w:hAnsi="Arial Narrow"/>
              </w:rPr>
              <w:t>IT support</w:t>
            </w:r>
          </w:p>
          <w:p w:rsidR="00E65022" w:rsidRPr="003B31A7" w:rsidRDefault="00E65022" w:rsidP="00457061">
            <w:pPr>
              <w:ind w:left="0"/>
              <w:rPr>
                <w:rFonts w:ascii="Arial Narrow" w:hAnsi="Arial Narrow"/>
                <w:color w:val="0070C0"/>
              </w:rPr>
            </w:pPr>
            <w:r w:rsidRPr="003B31A7">
              <w:rPr>
                <w:rFonts w:ascii="Arial Narrow" w:hAnsi="Arial Narrow"/>
              </w:rPr>
              <w:t>Energy and water</w:t>
            </w:r>
          </w:p>
        </w:tc>
        <w:tc>
          <w:tcPr>
            <w:tcW w:w="893" w:type="pct"/>
          </w:tcPr>
          <w:p w:rsidR="00E65022" w:rsidRPr="003B31A7" w:rsidRDefault="00E65022" w:rsidP="00457061">
            <w:pPr>
              <w:jc w:val="right"/>
              <w:rPr>
                <w:rFonts w:ascii="Arial Narrow" w:hAnsi="Arial Narrow"/>
                <w:color w:val="0070C0"/>
              </w:rPr>
            </w:pPr>
            <w:r w:rsidRPr="003B31A7">
              <w:rPr>
                <w:rFonts w:ascii="Arial Narrow" w:hAnsi="Arial Narrow"/>
              </w:rPr>
              <w:t>128,530</w:t>
            </w:r>
          </w:p>
        </w:tc>
      </w:tr>
      <w:tr w:rsidR="00E65022" w:rsidRPr="003B31A7" w:rsidTr="00457061">
        <w:tc>
          <w:tcPr>
            <w:tcW w:w="4107" w:type="pct"/>
            <w:gridSpan w:val="2"/>
          </w:tcPr>
          <w:p w:rsidR="00E65022" w:rsidRPr="003B31A7" w:rsidRDefault="00E65022" w:rsidP="00457061">
            <w:pPr>
              <w:jc w:val="left"/>
              <w:rPr>
                <w:rFonts w:ascii="Arial Narrow" w:hAnsi="Arial Narrow"/>
                <w:b/>
              </w:rPr>
            </w:pPr>
            <w:r w:rsidRPr="003B31A7">
              <w:rPr>
                <w:rFonts w:ascii="Arial Narrow" w:hAnsi="Arial Narrow"/>
                <w:b/>
              </w:rPr>
              <w:t>TOTAL PMC</w:t>
            </w:r>
          </w:p>
          <w:p w:rsidR="00E65022" w:rsidRPr="003B31A7" w:rsidRDefault="00E65022" w:rsidP="00457061">
            <w:pPr>
              <w:jc w:val="left"/>
              <w:rPr>
                <w:rFonts w:ascii="Arial Narrow" w:hAnsi="Arial Narrow"/>
                <w:b/>
                <w:color w:val="0070C0"/>
              </w:rPr>
            </w:pPr>
          </w:p>
        </w:tc>
        <w:tc>
          <w:tcPr>
            <w:tcW w:w="893" w:type="pct"/>
          </w:tcPr>
          <w:p w:rsidR="00E65022" w:rsidRPr="003B31A7" w:rsidRDefault="00E65022" w:rsidP="00457061">
            <w:pPr>
              <w:jc w:val="right"/>
              <w:rPr>
                <w:rFonts w:ascii="Arial Narrow" w:hAnsi="Arial Narrow"/>
                <w:b/>
                <w:color w:val="0070C0"/>
              </w:rPr>
            </w:pPr>
            <w:r w:rsidRPr="003B31A7">
              <w:rPr>
                <w:rFonts w:ascii="Arial Narrow" w:hAnsi="Arial Narrow"/>
                <w:b/>
              </w:rPr>
              <w:lastRenderedPageBreak/>
              <w:t>128,530</w:t>
            </w:r>
          </w:p>
        </w:tc>
      </w:tr>
    </w:tbl>
    <w:p w:rsidR="00E65022" w:rsidRPr="007876F0" w:rsidRDefault="00E65022" w:rsidP="00E65022">
      <w:pPr>
        <w:pStyle w:val="Heading2"/>
      </w:pPr>
      <w:bookmarkStart w:id="19" w:name="_Toc485816341"/>
      <w:r w:rsidRPr="007876F0">
        <w:t>8.3 PROJECT MANAGEMENT COSTS (PMC)</w:t>
      </w:r>
      <w:bookmarkEnd w:id="19"/>
    </w:p>
    <w:p w:rsidR="00E65022" w:rsidRDefault="00E65022" w:rsidP="00E65022">
      <w:pPr>
        <w:ind w:left="0"/>
      </w:pPr>
      <w:r>
        <w:t>Project management costs total US$428,930 (equivalent to 5% of the total budget). Salary and benefits are the largest items and represent almost 50% of the total costs. Other direct costs represent more than 30% of the total costs. This item includes operational costs associated with the activities performed by contracted personnel. The sum of US$ 100,000 will be allocated to two consultancies: an external financial audit (US$ 40,000) and a mid-term review (US$ 60,000). Table 26 below details the PMC costs.</w:t>
      </w:r>
    </w:p>
    <w:p w:rsidR="00E65022" w:rsidRDefault="00E65022" w:rsidP="00E65022">
      <w:pPr>
        <w:pStyle w:val="Caption"/>
        <w:keepNext/>
      </w:pPr>
      <w:bookmarkStart w:id="20" w:name="_Toc485822157"/>
      <w:r>
        <w:t xml:space="preserve">Table </w:t>
      </w:r>
      <w:r>
        <w:rPr>
          <w:noProof/>
        </w:rPr>
        <w:fldChar w:fldCharType="begin"/>
      </w:r>
      <w:r>
        <w:rPr>
          <w:noProof/>
        </w:rPr>
        <w:instrText xml:space="preserve"> SEQ Table \* ARABIC </w:instrText>
      </w:r>
      <w:r>
        <w:rPr>
          <w:noProof/>
        </w:rPr>
        <w:fldChar w:fldCharType="separate"/>
      </w:r>
      <w:r>
        <w:rPr>
          <w:noProof/>
        </w:rPr>
        <w:t>26</w:t>
      </w:r>
      <w:r>
        <w:rPr>
          <w:noProof/>
        </w:rPr>
        <w:fldChar w:fldCharType="end"/>
      </w:r>
      <w:r>
        <w:rPr>
          <w:noProof/>
        </w:rPr>
        <w:t xml:space="preserve"> </w:t>
      </w:r>
      <w:r>
        <w:t>Project Management Costs</w:t>
      </w:r>
      <w:bookmarkEnd w:id="20"/>
    </w:p>
    <w:tbl>
      <w:tblPr>
        <w:tblStyle w:val="TableGrid"/>
        <w:tblW w:w="5000" w:type="pct"/>
        <w:tblLook w:val="04A0" w:firstRow="1" w:lastRow="0" w:firstColumn="1" w:lastColumn="0" w:noHBand="0" w:noVBand="1"/>
      </w:tblPr>
      <w:tblGrid>
        <w:gridCol w:w="5391"/>
        <w:gridCol w:w="3959"/>
      </w:tblGrid>
      <w:tr w:rsidR="00E65022" w:rsidRPr="00720EB3" w:rsidTr="00457061">
        <w:tc>
          <w:tcPr>
            <w:tcW w:w="2883" w:type="pct"/>
          </w:tcPr>
          <w:p w:rsidR="00E65022" w:rsidRPr="00720EB3" w:rsidRDefault="00E65022" w:rsidP="00457061">
            <w:pPr>
              <w:rPr>
                <w:rFonts w:ascii="Arial Narrow" w:eastAsia="Calibri" w:hAnsi="Arial Narrow" w:cs="Times New Roman"/>
                <w:b/>
                <w:i/>
              </w:rPr>
            </w:pPr>
            <w:r w:rsidRPr="00720EB3">
              <w:rPr>
                <w:rFonts w:ascii="Arial Narrow" w:eastAsia="Calibri" w:hAnsi="Arial Narrow" w:cs="Times New Roman"/>
                <w:b/>
                <w:i/>
              </w:rPr>
              <w:t>Line item</w:t>
            </w:r>
          </w:p>
        </w:tc>
        <w:tc>
          <w:tcPr>
            <w:tcW w:w="2117" w:type="pct"/>
          </w:tcPr>
          <w:p w:rsidR="00E65022" w:rsidRPr="00720EB3" w:rsidRDefault="00E65022" w:rsidP="00457061">
            <w:pPr>
              <w:jc w:val="right"/>
              <w:rPr>
                <w:rFonts w:ascii="Arial Narrow" w:eastAsia="Calibri" w:hAnsi="Arial Narrow" w:cs="Times New Roman"/>
                <w:b/>
              </w:rPr>
            </w:pPr>
            <w:r w:rsidRPr="00720EB3">
              <w:rPr>
                <w:rFonts w:ascii="Arial Narrow" w:eastAsia="Calibri" w:hAnsi="Arial Narrow" w:cs="Times New Roman"/>
                <w:b/>
              </w:rPr>
              <w:t>Total (US$)</w:t>
            </w:r>
          </w:p>
        </w:tc>
      </w:tr>
      <w:tr w:rsidR="00E65022" w:rsidRPr="00720EB3" w:rsidTr="00457061">
        <w:tc>
          <w:tcPr>
            <w:tcW w:w="2883" w:type="pct"/>
          </w:tcPr>
          <w:p w:rsidR="00E65022" w:rsidRPr="00720EB3" w:rsidRDefault="00E65022" w:rsidP="00457061">
            <w:pPr>
              <w:rPr>
                <w:rFonts w:ascii="Arial Narrow" w:eastAsia="Calibri" w:hAnsi="Arial Narrow" w:cs="Times New Roman"/>
              </w:rPr>
            </w:pPr>
            <w:r w:rsidRPr="00720EB3">
              <w:rPr>
                <w:rFonts w:ascii="Arial Narrow" w:eastAsia="Calibri" w:hAnsi="Arial Narrow" w:cs="Times New Roman"/>
              </w:rPr>
              <w:t>Salaries and Benefits</w:t>
            </w:r>
          </w:p>
        </w:tc>
        <w:tc>
          <w:tcPr>
            <w:tcW w:w="2117" w:type="pct"/>
          </w:tcPr>
          <w:p w:rsidR="00E65022" w:rsidRPr="00720EB3" w:rsidRDefault="00E65022" w:rsidP="00457061">
            <w:pPr>
              <w:jc w:val="right"/>
              <w:rPr>
                <w:rFonts w:ascii="Arial Narrow" w:eastAsia="Calibri" w:hAnsi="Arial Narrow" w:cs="Times New Roman"/>
                <w:b/>
                <w:i/>
              </w:rPr>
            </w:pPr>
            <w:r w:rsidRPr="00720EB3">
              <w:rPr>
                <w:rFonts w:ascii="Arial Narrow" w:eastAsia="Calibri" w:hAnsi="Arial Narrow" w:cs="Times New Roman"/>
                <w:b/>
                <w:i/>
              </w:rPr>
              <w:t>200,400</w:t>
            </w:r>
          </w:p>
        </w:tc>
      </w:tr>
      <w:tr w:rsidR="00E65022" w:rsidRPr="00720EB3" w:rsidTr="00457061">
        <w:tc>
          <w:tcPr>
            <w:tcW w:w="2883" w:type="pct"/>
          </w:tcPr>
          <w:p w:rsidR="00E65022" w:rsidRPr="00720EB3" w:rsidRDefault="00E65022" w:rsidP="00457061">
            <w:pPr>
              <w:rPr>
                <w:rFonts w:ascii="Arial Narrow" w:eastAsia="Calibri" w:hAnsi="Arial Narrow" w:cs="Times New Roman"/>
              </w:rPr>
            </w:pPr>
            <w:r w:rsidRPr="00720EB3">
              <w:rPr>
                <w:rFonts w:ascii="Arial Narrow" w:eastAsia="Calibri" w:hAnsi="Arial Narrow" w:cs="Times New Roman"/>
              </w:rPr>
              <w:t>Consultants</w:t>
            </w:r>
          </w:p>
        </w:tc>
        <w:tc>
          <w:tcPr>
            <w:tcW w:w="2117" w:type="pct"/>
          </w:tcPr>
          <w:p w:rsidR="00E65022" w:rsidRPr="00720EB3" w:rsidRDefault="00E65022" w:rsidP="00457061">
            <w:pPr>
              <w:jc w:val="right"/>
              <w:rPr>
                <w:rFonts w:ascii="Arial Narrow" w:eastAsia="Calibri" w:hAnsi="Arial Narrow" w:cs="Times New Roman"/>
                <w:b/>
                <w:i/>
              </w:rPr>
            </w:pPr>
            <w:r w:rsidRPr="00720EB3">
              <w:rPr>
                <w:rFonts w:ascii="Arial Narrow" w:eastAsia="Calibri" w:hAnsi="Arial Narrow" w:cs="Times New Roman"/>
                <w:b/>
                <w:i/>
              </w:rPr>
              <w:t>100.000</w:t>
            </w:r>
          </w:p>
        </w:tc>
      </w:tr>
      <w:tr w:rsidR="00E65022" w:rsidRPr="00720EB3" w:rsidTr="00457061">
        <w:tc>
          <w:tcPr>
            <w:tcW w:w="2883" w:type="pct"/>
          </w:tcPr>
          <w:p w:rsidR="00E65022" w:rsidRPr="00720EB3" w:rsidRDefault="00E65022" w:rsidP="00457061">
            <w:pPr>
              <w:rPr>
                <w:rFonts w:ascii="Arial Narrow" w:eastAsia="Calibri" w:hAnsi="Arial Narrow" w:cs="Times New Roman"/>
              </w:rPr>
            </w:pPr>
            <w:r w:rsidRPr="00720EB3">
              <w:rPr>
                <w:rFonts w:ascii="Arial Narrow" w:eastAsia="Calibri" w:hAnsi="Arial Narrow" w:cs="Times New Roman"/>
              </w:rPr>
              <w:t>Other Direct Costs</w:t>
            </w:r>
          </w:p>
        </w:tc>
        <w:tc>
          <w:tcPr>
            <w:tcW w:w="2117" w:type="pct"/>
          </w:tcPr>
          <w:p w:rsidR="00E65022" w:rsidRPr="00720EB3" w:rsidRDefault="00E65022" w:rsidP="00457061">
            <w:pPr>
              <w:jc w:val="right"/>
              <w:rPr>
                <w:rFonts w:ascii="Arial Narrow" w:eastAsia="Calibri" w:hAnsi="Arial Narrow" w:cs="Times New Roman"/>
                <w:b/>
                <w:i/>
              </w:rPr>
            </w:pPr>
            <w:r w:rsidRPr="00720EB3">
              <w:rPr>
                <w:rFonts w:ascii="Arial Narrow" w:eastAsia="Calibri" w:hAnsi="Arial Narrow" w:cs="Times New Roman"/>
                <w:b/>
                <w:i/>
              </w:rPr>
              <w:t>128,530</w:t>
            </w:r>
          </w:p>
        </w:tc>
      </w:tr>
      <w:tr w:rsidR="00E65022" w:rsidRPr="00720EB3" w:rsidTr="00457061">
        <w:tc>
          <w:tcPr>
            <w:tcW w:w="2883" w:type="pct"/>
          </w:tcPr>
          <w:p w:rsidR="00E65022" w:rsidRPr="00720EB3" w:rsidRDefault="00E65022" w:rsidP="00457061">
            <w:pPr>
              <w:rPr>
                <w:rFonts w:ascii="Arial Narrow" w:eastAsia="Calibri" w:hAnsi="Arial Narrow" w:cs="Times New Roman"/>
                <w:b/>
              </w:rPr>
            </w:pPr>
            <w:r w:rsidRPr="00720EB3">
              <w:rPr>
                <w:rFonts w:ascii="Arial Narrow" w:eastAsia="Calibri" w:hAnsi="Arial Narrow" w:cs="Times New Roman"/>
                <w:b/>
              </w:rPr>
              <w:t>TOTAL M&amp;E</w:t>
            </w:r>
          </w:p>
        </w:tc>
        <w:tc>
          <w:tcPr>
            <w:tcW w:w="2117" w:type="pct"/>
          </w:tcPr>
          <w:p w:rsidR="00E65022" w:rsidRPr="00720EB3" w:rsidRDefault="00E65022" w:rsidP="00457061">
            <w:pPr>
              <w:jc w:val="right"/>
              <w:rPr>
                <w:rFonts w:ascii="Arial Narrow" w:eastAsia="Calibri" w:hAnsi="Arial Narrow" w:cs="Times New Roman"/>
                <w:b/>
                <w:i/>
              </w:rPr>
            </w:pPr>
            <w:r w:rsidRPr="00720EB3">
              <w:rPr>
                <w:rFonts w:ascii="Arial Narrow" w:eastAsia="Calibri" w:hAnsi="Arial Narrow" w:cs="Times New Roman"/>
                <w:b/>
                <w:i/>
              </w:rPr>
              <w:t>428,930</w:t>
            </w:r>
          </w:p>
        </w:tc>
      </w:tr>
      <w:tr w:rsidR="00E65022" w:rsidRPr="00720EB3" w:rsidTr="00457061">
        <w:tc>
          <w:tcPr>
            <w:tcW w:w="2883" w:type="pct"/>
          </w:tcPr>
          <w:p w:rsidR="00E65022" w:rsidRPr="00720EB3" w:rsidRDefault="00E65022" w:rsidP="00457061">
            <w:pPr>
              <w:rPr>
                <w:rFonts w:ascii="Arial Narrow" w:eastAsia="Calibri" w:hAnsi="Arial Narrow" w:cs="Times New Roman"/>
                <w:b/>
              </w:rPr>
            </w:pPr>
            <w:r w:rsidRPr="00720EB3">
              <w:rPr>
                <w:rFonts w:ascii="Arial Narrow" w:eastAsia="Calibri" w:hAnsi="Arial Narrow" w:cs="Times New Roman"/>
                <w:b/>
              </w:rPr>
              <w:t>TOTAL PROJECT BUDGET</w:t>
            </w:r>
          </w:p>
        </w:tc>
        <w:tc>
          <w:tcPr>
            <w:tcW w:w="2117" w:type="pct"/>
          </w:tcPr>
          <w:p w:rsidR="00E65022" w:rsidRPr="00720EB3" w:rsidRDefault="00E65022" w:rsidP="00457061">
            <w:pPr>
              <w:jc w:val="right"/>
              <w:rPr>
                <w:rFonts w:ascii="Arial Narrow" w:eastAsia="Calibri" w:hAnsi="Arial Narrow" w:cs="Times New Roman"/>
                <w:b/>
                <w:i/>
              </w:rPr>
            </w:pPr>
            <w:r w:rsidRPr="00720EB3">
              <w:rPr>
                <w:rFonts w:ascii="Arial Narrow" w:eastAsia="Calibri" w:hAnsi="Arial Narrow" w:cs="Times New Roman"/>
                <w:b/>
                <w:i/>
              </w:rPr>
              <w:t>9,007,528</w:t>
            </w:r>
          </w:p>
        </w:tc>
      </w:tr>
      <w:tr w:rsidR="00E65022" w:rsidRPr="00720EB3" w:rsidTr="00457061">
        <w:tc>
          <w:tcPr>
            <w:tcW w:w="2883" w:type="pct"/>
          </w:tcPr>
          <w:p w:rsidR="00E65022" w:rsidRPr="00720EB3" w:rsidRDefault="00E65022" w:rsidP="00457061">
            <w:pPr>
              <w:rPr>
                <w:rFonts w:ascii="Arial Narrow" w:eastAsia="Calibri" w:hAnsi="Arial Narrow" w:cs="Times New Roman"/>
                <w:b/>
              </w:rPr>
            </w:pPr>
            <w:r w:rsidRPr="00720EB3">
              <w:rPr>
                <w:rFonts w:ascii="Arial Narrow" w:eastAsia="Calibri" w:hAnsi="Arial Narrow" w:cs="Times New Roman"/>
                <w:b/>
              </w:rPr>
              <w:t>% M&amp;E OF TOTAL PROJECT BUDGET</w:t>
            </w:r>
          </w:p>
        </w:tc>
        <w:tc>
          <w:tcPr>
            <w:tcW w:w="2117" w:type="pct"/>
          </w:tcPr>
          <w:p w:rsidR="00E65022" w:rsidRPr="00720EB3" w:rsidRDefault="00E65022" w:rsidP="00457061">
            <w:pPr>
              <w:jc w:val="right"/>
              <w:rPr>
                <w:rFonts w:ascii="Arial Narrow" w:eastAsia="Calibri" w:hAnsi="Arial Narrow" w:cs="Times New Roman"/>
                <w:b/>
                <w:i/>
              </w:rPr>
            </w:pPr>
            <w:r w:rsidRPr="00720EB3">
              <w:rPr>
                <w:rFonts w:ascii="Arial Narrow" w:eastAsia="Calibri" w:hAnsi="Arial Narrow" w:cs="Times New Roman"/>
                <w:b/>
                <w:i/>
              </w:rPr>
              <w:t>5%</w:t>
            </w:r>
          </w:p>
        </w:tc>
      </w:tr>
    </w:tbl>
    <w:p w:rsidR="00E65022" w:rsidRPr="00927225" w:rsidRDefault="00E65022" w:rsidP="00E65022">
      <w:pPr>
        <w:pStyle w:val="Heading2"/>
      </w:pPr>
      <w:bookmarkStart w:id="21" w:name="_Toc485816342"/>
      <w:r w:rsidRPr="00927225">
        <w:t>8.4 MONITORING AND EVALUATION</w:t>
      </w:r>
      <w:r>
        <w:t xml:space="preserve"> BUDGET</w:t>
      </w:r>
      <w:bookmarkEnd w:id="21"/>
    </w:p>
    <w:p w:rsidR="00E65022" w:rsidRDefault="00E65022" w:rsidP="00E65022">
      <w:pPr>
        <w:ind w:left="0"/>
      </w:pPr>
      <w:r>
        <w:t>Monitoring and evaluation costs total US$654,499 (equivalent to just over 7% of the total budget). Salary and entitlements are the largest items and represent 75% of the total costs. Travel follows, representing almost 18%. A smaller amount (almost US$40,000) is allocated for operational costs and equipment (see Table 27 and Table 28 below).</w:t>
      </w:r>
    </w:p>
    <w:p w:rsidR="00E65022" w:rsidRDefault="00E65022" w:rsidP="00E65022">
      <w:pPr>
        <w:pStyle w:val="Caption"/>
        <w:keepNext/>
      </w:pPr>
      <w:bookmarkStart w:id="22" w:name="_Toc485822158"/>
      <w:r>
        <w:t xml:space="preserve">Table </w:t>
      </w:r>
      <w:r>
        <w:rPr>
          <w:noProof/>
        </w:rPr>
        <w:fldChar w:fldCharType="begin"/>
      </w:r>
      <w:r>
        <w:rPr>
          <w:noProof/>
        </w:rPr>
        <w:instrText xml:space="preserve"> SEQ Table \* ARABIC </w:instrText>
      </w:r>
      <w:r>
        <w:rPr>
          <w:noProof/>
        </w:rPr>
        <w:fldChar w:fldCharType="separate"/>
      </w:r>
      <w:r>
        <w:rPr>
          <w:noProof/>
        </w:rPr>
        <w:t>27</w:t>
      </w:r>
      <w:r>
        <w:rPr>
          <w:noProof/>
        </w:rPr>
        <w:fldChar w:fldCharType="end"/>
      </w:r>
      <w:r>
        <w:t xml:space="preserve"> M&amp;E summary budget</w:t>
      </w:r>
      <w:bookmarkEnd w:id="22"/>
    </w:p>
    <w:tbl>
      <w:tblPr>
        <w:tblStyle w:val="TableGrid"/>
        <w:tblW w:w="5000" w:type="pct"/>
        <w:tblLook w:val="04A0" w:firstRow="1" w:lastRow="0" w:firstColumn="1" w:lastColumn="0" w:noHBand="0" w:noVBand="1"/>
      </w:tblPr>
      <w:tblGrid>
        <w:gridCol w:w="5511"/>
        <w:gridCol w:w="3839"/>
      </w:tblGrid>
      <w:tr w:rsidR="00E65022" w:rsidRPr="003B31A7" w:rsidTr="00457061">
        <w:tc>
          <w:tcPr>
            <w:tcW w:w="2947" w:type="pct"/>
          </w:tcPr>
          <w:p w:rsidR="00E65022" w:rsidRPr="003B31A7" w:rsidRDefault="00E65022" w:rsidP="00457061">
            <w:pPr>
              <w:jc w:val="left"/>
              <w:rPr>
                <w:rFonts w:ascii="Arial Narrow" w:hAnsi="Arial Narrow"/>
                <w:b/>
              </w:rPr>
            </w:pPr>
            <w:r w:rsidRPr="003B31A7">
              <w:rPr>
                <w:rFonts w:ascii="Arial Narrow" w:hAnsi="Arial Narrow"/>
                <w:b/>
              </w:rPr>
              <w:t>Line item</w:t>
            </w:r>
          </w:p>
        </w:tc>
        <w:tc>
          <w:tcPr>
            <w:tcW w:w="2053" w:type="pct"/>
          </w:tcPr>
          <w:p w:rsidR="00E65022" w:rsidRPr="003B31A7" w:rsidRDefault="00E65022" w:rsidP="00457061">
            <w:pPr>
              <w:jc w:val="right"/>
              <w:rPr>
                <w:rFonts w:ascii="Arial Narrow" w:hAnsi="Arial Narrow"/>
                <w:b/>
              </w:rPr>
            </w:pPr>
            <w:r w:rsidRPr="003B31A7">
              <w:rPr>
                <w:rFonts w:ascii="Arial Narrow" w:hAnsi="Arial Narrow"/>
                <w:b/>
              </w:rPr>
              <w:t>Total (US$)</w:t>
            </w:r>
          </w:p>
        </w:tc>
      </w:tr>
      <w:tr w:rsidR="00E65022" w:rsidRPr="003B31A7" w:rsidTr="00457061">
        <w:tc>
          <w:tcPr>
            <w:tcW w:w="2947" w:type="pct"/>
          </w:tcPr>
          <w:p w:rsidR="00E65022" w:rsidRPr="003B31A7" w:rsidRDefault="00E65022" w:rsidP="00457061">
            <w:pPr>
              <w:jc w:val="left"/>
              <w:rPr>
                <w:rFonts w:ascii="Arial Narrow" w:hAnsi="Arial Narrow"/>
              </w:rPr>
            </w:pPr>
            <w:r w:rsidRPr="003B31A7">
              <w:rPr>
                <w:rFonts w:ascii="Arial Narrow" w:hAnsi="Arial Narrow"/>
              </w:rPr>
              <w:t>Salaries and Benefits</w:t>
            </w:r>
          </w:p>
        </w:tc>
        <w:tc>
          <w:tcPr>
            <w:tcW w:w="2053" w:type="pct"/>
          </w:tcPr>
          <w:p w:rsidR="00E65022" w:rsidRPr="003B31A7" w:rsidRDefault="00E65022" w:rsidP="00457061">
            <w:pPr>
              <w:jc w:val="right"/>
              <w:rPr>
                <w:rFonts w:ascii="Arial Narrow" w:hAnsi="Arial Narrow"/>
              </w:rPr>
            </w:pPr>
            <w:r w:rsidRPr="003B31A7">
              <w:rPr>
                <w:rFonts w:ascii="Arial Narrow" w:hAnsi="Arial Narrow"/>
              </w:rPr>
              <w:t>498,801</w:t>
            </w:r>
          </w:p>
        </w:tc>
      </w:tr>
      <w:tr w:rsidR="00E65022" w:rsidRPr="003B31A7" w:rsidTr="00457061">
        <w:tc>
          <w:tcPr>
            <w:tcW w:w="2947" w:type="pct"/>
          </w:tcPr>
          <w:p w:rsidR="00E65022" w:rsidRPr="003B31A7" w:rsidRDefault="00E65022" w:rsidP="00457061">
            <w:pPr>
              <w:jc w:val="left"/>
              <w:rPr>
                <w:rFonts w:ascii="Arial Narrow" w:hAnsi="Arial Narrow"/>
              </w:rPr>
            </w:pPr>
            <w:r w:rsidRPr="003B31A7">
              <w:rPr>
                <w:rFonts w:ascii="Arial Narrow" w:hAnsi="Arial Narrow"/>
              </w:rPr>
              <w:t>Consultants</w:t>
            </w:r>
          </w:p>
        </w:tc>
        <w:tc>
          <w:tcPr>
            <w:tcW w:w="2053" w:type="pct"/>
          </w:tcPr>
          <w:p w:rsidR="00E65022" w:rsidRPr="003B31A7" w:rsidRDefault="00E65022" w:rsidP="00457061">
            <w:pPr>
              <w:jc w:val="right"/>
              <w:rPr>
                <w:rFonts w:ascii="Arial Narrow" w:hAnsi="Arial Narrow"/>
              </w:rPr>
            </w:pPr>
          </w:p>
        </w:tc>
      </w:tr>
      <w:tr w:rsidR="00E65022" w:rsidRPr="003B31A7" w:rsidTr="00457061">
        <w:tc>
          <w:tcPr>
            <w:tcW w:w="2947" w:type="pct"/>
          </w:tcPr>
          <w:p w:rsidR="00E65022" w:rsidRPr="003B31A7" w:rsidRDefault="00E65022" w:rsidP="00457061">
            <w:pPr>
              <w:jc w:val="left"/>
              <w:rPr>
                <w:rFonts w:ascii="Arial Narrow" w:hAnsi="Arial Narrow"/>
              </w:rPr>
            </w:pPr>
            <w:r w:rsidRPr="003B31A7">
              <w:rPr>
                <w:rFonts w:ascii="Arial Narrow" w:hAnsi="Arial Narrow"/>
              </w:rPr>
              <w:t>Grants and Agreements</w:t>
            </w:r>
          </w:p>
        </w:tc>
        <w:tc>
          <w:tcPr>
            <w:tcW w:w="2053" w:type="pct"/>
          </w:tcPr>
          <w:p w:rsidR="00E65022" w:rsidRPr="003B31A7" w:rsidRDefault="00E65022" w:rsidP="00457061">
            <w:pPr>
              <w:jc w:val="right"/>
              <w:rPr>
                <w:rFonts w:ascii="Arial Narrow" w:hAnsi="Arial Narrow"/>
              </w:rPr>
            </w:pPr>
          </w:p>
        </w:tc>
      </w:tr>
      <w:tr w:rsidR="00E65022" w:rsidRPr="003B31A7" w:rsidTr="00457061">
        <w:tc>
          <w:tcPr>
            <w:tcW w:w="2947" w:type="pct"/>
          </w:tcPr>
          <w:p w:rsidR="00E65022" w:rsidRPr="003B31A7" w:rsidRDefault="00E65022" w:rsidP="00457061">
            <w:pPr>
              <w:jc w:val="left"/>
              <w:rPr>
                <w:rFonts w:ascii="Arial Narrow" w:hAnsi="Arial Narrow"/>
              </w:rPr>
            </w:pPr>
            <w:r w:rsidRPr="003B31A7">
              <w:rPr>
                <w:rFonts w:ascii="Arial Narrow" w:hAnsi="Arial Narrow"/>
              </w:rPr>
              <w:t xml:space="preserve">Travel </w:t>
            </w:r>
          </w:p>
        </w:tc>
        <w:tc>
          <w:tcPr>
            <w:tcW w:w="2053" w:type="pct"/>
          </w:tcPr>
          <w:p w:rsidR="00E65022" w:rsidRPr="003B31A7" w:rsidRDefault="00E65022" w:rsidP="00457061">
            <w:pPr>
              <w:jc w:val="right"/>
              <w:rPr>
                <w:rFonts w:ascii="Arial Narrow" w:hAnsi="Arial Narrow"/>
              </w:rPr>
            </w:pPr>
            <w:r w:rsidRPr="003B31A7">
              <w:rPr>
                <w:rFonts w:ascii="Arial Narrow" w:hAnsi="Arial Narrow"/>
              </w:rPr>
              <w:t>116,100</w:t>
            </w:r>
          </w:p>
        </w:tc>
      </w:tr>
      <w:tr w:rsidR="00E65022" w:rsidRPr="003B31A7" w:rsidTr="00457061">
        <w:tc>
          <w:tcPr>
            <w:tcW w:w="2947" w:type="pct"/>
          </w:tcPr>
          <w:p w:rsidR="00E65022" w:rsidRPr="003B31A7" w:rsidRDefault="00E65022" w:rsidP="00457061">
            <w:pPr>
              <w:jc w:val="left"/>
              <w:rPr>
                <w:rFonts w:ascii="Arial Narrow" w:hAnsi="Arial Narrow"/>
              </w:rPr>
            </w:pPr>
            <w:r w:rsidRPr="003B31A7">
              <w:rPr>
                <w:rFonts w:ascii="Arial Narrow" w:hAnsi="Arial Narrow"/>
              </w:rPr>
              <w:t>Workshops</w:t>
            </w:r>
          </w:p>
        </w:tc>
        <w:tc>
          <w:tcPr>
            <w:tcW w:w="2053" w:type="pct"/>
          </w:tcPr>
          <w:p w:rsidR="00E65022" w:rsidRPr="003B31A7" w:rsidRDefault="00E65022" w:rsidP="00457061">
            <w:pPr>
              <w:jc w:val="right"/>
              <w:rPr>
                <w:rFonts w:ascii="Arial Narrow" w:hAnsi="Arial Narrow"/>
              </w:rPr>
            </w:pPr>
          </w:p>
        </w:tc>
      </w:tr>
      <w:tr w:rsidR="00E65022" w:rsidRPr="003B31A7" w:rsidTr="00457061">
        <w:tc>
          <w:tcPr>
            <w:tcW w:w="2947" w:type="pct"/>
          </w:tcPr>
          <w:p w:rsidR="00E65022" w:rsidRPr="003B31A7" w:rsidRDefault="00E65022" w:rsidP="00457061">
            <w:pPr>
              <w:jc w:val="left"/>
              <w:rPr>
                <w:rFonts w:ascii="Arial Narrow" w:hAnsi="Arial Narrow"/>
              </w:rPr>
            </w:pPr>
            <w:r w:rsidRPr="003B31A7">
              <w:rPr>
                <w:rFonts w:ascii="Arial Narrow" w:hAnsi="Arial Narrow"/>
              </w:rPr>
              <w:t>Equipment</w:t>
            </w:r>
          </w:p>
        </w:tc>
        <w:tc>
          <w:tcPr>
            <w:tcW w:w="2053" w:type="pct"/>
          </w:tcPr>
          <w:p w:rsidR="00E65022" w:rsidRPr="003B31A7" w:rsidRDefault="00E65022" w:rsidP="00457061">
            <w:pPr>
              <w:jc w:val="right"/>
              <w:rPr>
                <w:rFonts w:ascii="Arial Narrow" w:hAnsi="Arial Narrow"/>
              </w:rPr>
            </w:pPr>
            <w:r w:rsidRPr="003B31A7">
              <w:rPr>
                <w:rFonts w:ascii="Arial Narrow" w:hAnsi="Arial Narrow"/>
              </w:rPr>
              <w:t>5,600</w:t>
            </w:r>
          </w:p>
        </w:tc>
      </w:tr>
      <w:tr w:rsidR="00E65022" w:rsidRPr="003B31A7" w:rsidTr="00457061">
        <w:tc>
          <w:tcPr>
            <w:tcW w:w="2947" w:type="pct"/>
          </w:tcPr>
          <w:p w:rsidR="00E65022" w:rsidRPr="003B31A7" w:rsidRDefault="00E65022" w:rsidP="00457061">
            <w:pPr>
              <w:jc w:val="left"/>
              <w:rPr>
                <w:rFonts w:ascii="Arial Narrow" w:hAnsi="Arial Narrow"/>
              </w:rPr>
            </w:pPr>
            <w:r w:rsidRPr="003B31A7">
              <w:rPr>
                <w:rFonts w:ascii="Arial Narrow" w:hAnsi="Arial Narrow"/>
              </w:rPr>
              <w:lastRenderedPageBreak/>
              <w:t>Other Direct Costs</w:t>
            </w:r>
          </w:p>
        </w:tc>
        <w:tc>
          <w:tcPr>
            <w:tcW w:w="2053" w:type="pct"/>
          </w:tcPr>
          <w:p w:rsidR="00E65022" w:rsidRPr="003B31A7" w:rsidRDefault="00E65022" w:rsidP="00457061">
            <w:pPr>
              <w:jc w:val="right"/>
              <w:rPr>
                <w:rFonts w:ascii="Arial Narrow" w:hAnsi="Arial Narrow"/>
              </w:rPr>
            </w:pPr>
            <w:r w:rsidRPr="003B31A7">
              <w:rPr>
                <w:rFonts w:ascii="Arial Narrow" w:hAnsi="Arial Narrow"/>
              </w:rPr>
              <w:t>33,998</w:t>
            </w:r>
          </w:p>
        </w:tc>
      </w:tr>
      <w:tr w:rsidR="00E65022" w:rsidRPr="003B31A7" w:rsidTr="00457061">
        <w:tc>
          <w:tcPr>
            <w:tcW w:w="2947" w:type="pct"/>
          </w:tcPr>
          <w:p w:rsidR="00E65022" w:rsidRPr="003B31A7" w:rsidRDefault="00E65022" w:rsidP="00457061">
            <w:pPr>
              <w:jc w:val="left"/>
              <w:rPr>
                <w:rFonts w:ascii="Arial Narrow" w:hAnsi="Arial Narrow"/>
                <w:b/>
              </w:rPr>
            </w:pPr>
            <w:r w:rsidRPr="003B31A7">
              <w:rPr>
                <w:rFonts w:ascii="Arial Narrow" w:hAnsi="Arial Narrow"/>
                <w:b/>
              </w:rPr>
              <w:t>TOTAL M&amp;E</w:t>
            </w:r>
          </w:p>
        </w:tc>
        <w:tc>
          <w:tcPr>
            <w:tcW w:w="2053" w:type="pct"/>
          </w:tcPr>
          <w:p w:rsidR="00E65022" w:rsidRPr="003B31A7" w:rsidRDefault="00E65022" w:rsidP="00457061">
            <w:pPr>
              <w:jc w:val="right"/>
              <w:rPr>
                <w:rFonts w:ascii="Arial Narrow" w:hAnsi="Arial Narrow"/>
                <w:b/>
              </w:rPr>
            </w:pPr>
            <w:r w:rsidRPr="003B31A7">
              <w:rPr>
                <w:rFonts w:ascii="Arial Narrow" w:hAnsi="Arial Narrow"/>
                <w:b/>
              </w:rPr>
              <w:t xml:space="preserve"> 654,499</w:t>
            </w:r>
          </w:p>
        </w:tc>
      </w:tr>
      <w:tr w:rsidR="00E65022" w:rsidRPr="003B31A7" w:rsidTr="00457061">
        <w:tc>
          <w:tcPr>
            <w:tcW w:w="2947" w:type="pct"/>
          </w:tcPr>
          <w:p w:rsidR="00E65022" w:rsidRPr="003B31A7" w:rsidRDefault="00E65022" w:rsidP="00457061">
            <w:pPr>
              <w:jc w:val="left"/>
              <w:rPr>
                <w:rFonts w:ascii="Arial Narrow" w:hAnsi="Arial Narrow"/>
                <w:b/>
              </w:rPr>
            </w:pPr>
            <w:r w:rsidRPr="003B31A7">
              <w:rPr>
                <w:rFonts w:ascii="Arial Narrow" w:hAnsi="Arial Narrow"/>
                <w:b/>
              </w:rPr>
              <w:t>TOTAL PROJECT BUDGET</w:t>
            </w:r>
          </w:p>
        </w:tc>
        <w:tc>
          <w:tcPr>
            <w:tcW w:w="2053" w:type="pct"/>
          </w:tcPr>
          <w:p w:rsidR="00E65022" w:rsidRPr="003B31A7" w:rsidRDefault="00E65022" w:rsidP="00457061">
            <w:pPr>
              <w:jc w:val="right"/>
              <w:rPr>
                <w:rFonts w:ascii="Arial Narrow" w:hAnsi="Arial Narrow"/>
                <w:b/>
              </w:rPr>
            </w:pPr>
            <w:r w:rsidRPr="003B31A7">
              <w:rPr>
                <w:rFonts w:ascii="Arial Narrow" w:hAnsi="Arial Narrow"/>
                <w:b/>
              </w:rPr>
              <w:t>9,007,528</w:t>
            </w:r>
          </w:p>
        </w:tc>
      </w:tr>
      <w:tr w:rsidR="00E65022" w:rsidRPr="003B31A7" w:rsidTr="00457061">
        <w:tc>
          <w:tcPr>
            <w:tcW w:w="2947" w:type="pct"/>
          </w:tcPr>
          <w:p w:rsidR="00E65022" w:rsidRPr="003B31A7" w:rsidRDefault="00E65022" w:rsidP="00457061">
            <w:pPr>
              <w:jc w:val="left"/>
              <w:rPr>
                <w:rFonts w:ascii="Arial Narrow" w:hAnsi="Arial Narrow"/>
                <w:b/>
              </w:rPr>
            </w:pPr>
            <w:r w:rsidRPr="003B31A7">
              <w:rPr>
                <w:rFonts w:ascii="Arial Narrow" w:hAnsi="Arial Narrow"/>
                <w:b/>
              </w:rPr>
              <w:t>% M&amp;E OF TOTAL PROJECT BUDGET</w:t>
            </w:r>
          </w:p>
        </w:tc>
        <w:tc>
          <w:tcPr>
            <w:tcW w:w="2053" w:type="pct"/>
          </w:tcPr>
          <w:p w:rsidR="00E65022" w:rsidRPr="003B31A7" w:rsidRDefault="00E65022" w:rsidP="00457061">
            <w:pPr>
              <w:jc w:val="right"/>
              <w:rPr>
                <w:rFonts w:ascii="Arial Narrow" w:hAnsi="Arial Narrow"/>
                <w:b/>
              </w:rPr>
            </w:pPr>
            <w:r w:rsidRPr="003B31A7">
              <w:rPr>
                <w:rFonts w:ascii="Arial Narrow" w:hAnsi="Arial Narrow"/>
                <w:b/>
              </w:rPr>
              <w:t>7.27%</w:t>
            </w:r>
          </w:p>
        </w:tc>
      </w:tr>
    </w:tbl>
    <w:p w:rsidR="00E65022" w:rsidRDefault="00E65022" w:rsidP="00E65022"/>
    <w:p w:rsidR="00E65022" w:rsidRDefault="00E65022" w:rsidP="00E65022">
      <w:pPr>
        <w:pStyle w:val="Caption"/>
        <w:keepNext/>
      </w:pPr>
      <w:bookmarkStart w:id="23" w:name="_Toc485822159"/>
      <w:r>
        <w:lastRenderedPageBreak/>
        <w:t xml:space="preserve">Table </w:t>
      </w:r>
      <w:r>
        <w:rPr>
          <w:noProof/>
        </w:rPr>
        <w:fldChar w:fldCharType="begin"/>
      </w:r>
      <w:r>
        <w:rPr>
          <w:noProof/>
        </w:rPr>
        <w:instrText xml:space="preserve"> SEQ Table \* ARABIC </w:instrText>
      </w:r>
      <w:r>
        <w:rPr>
          <w:noProof/>
        </w:rPr>
        <w:fldChar w:fldCharType="separate"/>
      </w:r>
      <w:r>
        <w:rPr>
          <w:noProof/>
        </w:rPr>
        <w:t>28</w:t>
      </w:r>
      <w:r>
        <w:rPr>
          <w:noProof/>
        </w:rPr>
        <w:fldChar w:fldCharType="end"/>
      </w:r>
      <w:r>
        <w:t xml:space="preserve"> M&amp;E Budget</w:t>
      </w:r>
      <w:bookmarkEnd w:id="23"/>
    </w:p>
    <w:tbl>
      <w:tblPr>
        <w:tblStyle w:val="TableGrid"/>
        <w:tblW w:w="5000" w:type="pct"/>
        <w:tblLook w:val="04A0" w:firstRow="1" w:lastRow="0" w:firstColumn="1" w:lastColumn="0" w:noHBand="0" w:noVBand="1"/>
      </w:tblPr>
      <w:tblGrid>
        <w:gridCol w:w="4462"/>
        <w:gridCol w:w="3495"/>
        <w:gridCol w:w="1393"/>
      </w:tblGrid>
      <w:tr w:rsidR="00E65022" w:rsidRPr="003B31A7" w:rsidTr="00457061">
        <w:trPr>
          <w:trHeight w:val="20"/>
          <w:tblHeader/>
        </w:trPr>
        <w:tc>
          <w:tcPr>
            <w:tcW w:w="2409" w:type="pct"/>
          </w:tcPr>
          <w:p w:rsidR="00E65022" w:rsidRPr="003B31A7" w:rsidRDefault="00E65022" w:rsidP="00457061">
            <w:pPr>
              <w:ind w:left="0"/>
              <w:jc w:val="left"/>
              <w:rPr>
                <w:rFonts w:ascii="Arial Narrow" w:hAnsi="Arial Narrow"/>
                <w:b/>
                <w:szCs w:val="20"/>
              </w:rPr>
            </w:pPr>
            <w:r w:rsidRPr="003B31A7">
              <w:rPr>
                <w:rFonts w:ascii="Arial Narrow" w:hAnsi="Arial Narrow"/>
                <w:b/>
                <w:szCs w:val="20"/>
              </w:rPr>
              <w:t>Description</w:t>
            </w:r>
          </w:p>
        </w:tc>
        <w:tc>
          <w:tcPr>
            <w:tcW w:w="1892" w:type="pct"/>
          </w:tcPr>
          <w:p w:rsidR="00E65022" w:rsidRPr="003B31A7" w:rsidRDefault="00E65022" w:rsidP="00457061">
            <w:pPr>
              <w:ind w:left="0"/>
              <w:jc w:val="center"/>
              <w:rPr>
                <w:rFonts w:ascii="Arial Narrow" w:hAnsi="Arial Narrow"/>
                <w:b/>
                <w:szCs w:val="20"/>
              </w:rPr>
            </w:pPr>
            <w:r w:rsidRPr="003B31A7">
              <w:rPr>
                <w:rFonts w:ascii="Arial Narrow" w:hAnsi="Arial Narrow"/>
                <w:b/>
                <w:szCs w:val="20"/>
              </w:rPr>
              <w:t>Component under which expense is budgeted</w:t>
            </w:r>
          </w:p>
        </w:tc>
        <w:tc>
          <w:tcPr>
            <w:tcW w:w="699" w:type="pct"/>
          </w:tcPr>
          <w:p w:rsidR="00E65022" w:rsidRPr="003B31A7" w:rsidRDefault="00E65022" w:rsidP="00457061">
            <w:pPr>
              <w:ind w:left="0"/>
              <w:jc w:val="center"/>
              <w:rPr>
                <w:rFonts w:ascii="Arial Narrow" w:hAnsi="Arial Narrow"/>
                <w:b/>
                <w:szCs w:val="20"/>
              </w:rPr>
            </w:pPr>
            <w:r w:rsidRPr="003B31A7">
              <w:rPr>
                <w:rFonts w:ascii="Arial Narrow" w:hAnsi="Arial Narrow"/>
                <w:b/>
                <w:szCs w:val="20"/>
              </w:rPr>
              <w:t>Total Costs</w:t>
            </w:r>
          </w:p>
          <w:p w:rsidR="00E65022" w:rsidRPr="003B31A7" w:rsidRDefault="00E65022" w:rsidP="00457061">
            <w:pPr>
              <w:ind w:left="0"/>
              <w:jc w:val="center"/>
              <w:rPr>
                <w:rFonts w:ascii="Arial Narrow" w:hAnsi="Arial Narrow"/>
                <w:b/>
                <w:szCs w:val="20"/>
              </w:rPr>
            </w:pPr>
            <w:r w:rsidRPr="003B31A7">
              <w:rPr>
                <w:rFonts w:ascii="Arial Narrow" w:hAnsi="Arial Narrow"/>
                <w:b/>
                <w:szCs w:val="20"/>
              </w:rPr>
              <w:t>(M&amp;E only)</w:t>
            </w:r>
          </w:p>
        </w:tc>
      </w:tr>
      <w:tr w:rsidR="00E65022" w:rsidRPr="003B31A7" w:rsidTr="00457061">
        <w:trPr>
          <w:trHeight w:val="20"/>
          <w:tblHeader/>
        </w:trPr>
        <w:tc>
          <w:tcPr>
            <w:tcW w:w="5000" w:type="pct"/>
            <w:gridSpan w:val="3"/>
            <w:shd w:val="clear" w:color="auto" w:fill="BFBFBF" w:themeFill="background1" w:themeFillShade="BF"/>
          </w:tcPr>
          <w:p w:rsidR="00E65022" w:rsidRPr="003B31A7" w:rsidRDefault="00E65022" w:rsidP="00457061">
            <w:pPr>
              <w:ind w:left="0"/>
              <w:rPr>
                <w:rFonts w:ascii="Arial Narrow" w:hAnsi="Arial Narrow"/>
                <w:b/>
                <w:szCs w:val="20"/>
              </w:rPr>
            </w:pPr>
            <w:r w:rsidRPr="003B31A7">
              <w:rPr>
                <w:rFonts w:ascii="Arial Narrow" w:hAnsi="Arial Narrow"/>
                <w:b/>
                <w:szCs w:val="20"/>
              </w:rPr>
              <w:t>Salaries and Benefits (Position and % of time)</w:t>
            </w:r>
          </w:p>
        </w:tc>
      </w:tr>
      <w:tr w:rsidR="00E65022" w:rsidRPr="003B31A7" w:rsidTr="00457061">
        <w:trPr>
          <w:trHeight w:val="20"/>
          <w:tblHeader/>
        </w:trPr>
        <w:tc>
          <w:tcPr>
            <w:tcW w:w="2409" w:type="pct"/>
          </w:tcPr>
          <w:p w:rsidR="00E65022" w:rsidRPr="003B31A7" w:rsidRDefault="00E65022" w:rsidP="00457061">
            <w:pPr>
              <w:ind w:left="0"/>
              <w:rPr>
                <w:rFonts w:ascii="Arial Narrow" w:hAnsi="Arial Narrow"/>
                <w:szCs w:val="20"/>
              </w:rPr>
            </w:pPr>
            <w:r w:rsidRPr="003B31A7">
              <w:rPr>
                <w:rFonts w:ascii="Arial Narrow" w:hAnsi="Arial Narrow"/>
                <w:szCs w:val="20"/>
              </w:rPr>
              <w:t>Manager 20%</w:t>
            </w:r>
          </w:p>
        </w:tc>
        <w:tc>
          <w:tcPr>
            <w:tcW w:w="1892" w:type="pct"/>
          </w:tcPr>
          <w:p w:rsidR="00E65022" w:rsidRPr="003B31A7" w:rsidRDefault="00E65022" w:rsidP="00457061">
            <w:pPr>
              <w:ind w:left="0"/>
              <w:rPr>
                <w:rFonts w:ascii="Arial Narrow" w:hAnsi="Arial Narrow"/>
                <w:szCs w:val="20"/>
              </w:rPr>
            </w:pPr>
            <w:r w:rsidRPr="003B31A7">
              <w:rPr>
                <w:rFonts w:ascii="Arial Narrow" w:hAnsi="Arial Narrow"/>
                <w:szCs w:val="20"/>
              </w:rPr>
              <w:t>Component 4</w:t>
            </w:r>
          </w:p>
        </w:tc>
        <w:tc>
          <w:tcPr>
            <w:tcW w:w="699" w:type="pct"/>
          </w:tcPr>
          <w:p w:rsidR="00E65022" w:rsidRPr="003B31A7" w:rsidRDefault="00E65022" w:rsidP="00457061">
            <w:pPr>
              <w:jc w:val="right"/>
              <w:rPr>
                <w:rFonts w:ascii="Arial Narrow" w:hAnsi="Arial Narrow"/>
                <w:color w:val="000000"/>
                <w:szCs w:val="20"/>
              </w:rPr>
            </w:pPr>
            <w:r w:rsidRPr="003B31A7">
              <w:rPr>
                <w:rFonts w:ascii="Arial Narrow" w:hAnsi="Arial Narrow"/>
                <w:color w:val="000000"/>
                <w:szCs w:val="20"/>
              </w:rPr>
              <w:t>85,194</w:t>
            </w:r>
          </w:p>
        </w:tc>
      </w:tr>
      <w:tr w:rsidR="00E65022" w:rsidRPr="003B31A7" w:rsidTr="00457061">
        <w:trPr>
          <w:trHeight w:val="20"/>
          <w:tblHeader/>
        </w:trPr>
        <w:tc>
          <w:tcPr>
            <w:tcW w:w="2409" w:type="pct"/>
          </w:tcPr>
          <w:p w:rsidR="00E65022" w:rsidRPr="003B31A7" w:rsidRDefault="00E65022" w:rsidP="00457061">
            <w:pPr>
              <w:ind w:left="0"/>
              <w:rPr>
                <w:rFonts w:ascii="Arial Narrow" w:hAnsi="Arial Narrow"/>
                <w:szCs w:val="20"/>
              </w:rPr>
            </w:pPr>
            <w:r w:rsidRPr="003B31A7">
              <w:rPr>
                <w:rFonts w:ascii="Arial Narrow" w:hAnsi="Arial Narrow"/>
                <w:szCs w:val="20"/>
              </w:rPr>
              <w:t>NPA Specialist 10%</w:t>
            </w:r>
          </w:p>
        </w:tc>
        <w:tc>
          <w:tcPr>
            <w:tcW w:w="1892" w:type="pct"/>
          </w:tcPr>
          <w:p w:rsidR="00E65022" w:rsidRPr="003B31A7" w:rsidRDefault="00E65022" w:rsidP="00457061">
            <w:pPr>
              <w:ind w:left="0"/>
              <w:rPr>
                <w:rFonts w:ascii="Arial Narrow" w:hAnsi="Arial Narrow"/>
                <w:szCs w:val="20"/>
              </w:rPr>
            </w:pPr>
            <w:r w:rsidRPr="003B31A7">
              <w:rPr>
                <w:rFonts w:ascii="Arial Narrow" w:hAnsi="Arial Narrow"/>
                <w:szCs w:val="20"/>
              </w:rPr>
              <w:t>Component 4</w:t>
            </w:r>
          </w:p>
        </w:tc>
        <w:tc>
          <w:tcPr>
            <w:tcW w:w="699" w:type="pct"/>
          </w:tcPr>
          <w:p w:rsidR="00E65022" w:rsidRPr="003B31A7" w:rsidRDefault="00E65022" w:rsidP="00457061">
            <w:pPr>
              <w:jc w:val="right"/>
              <w:rPr>
                <w:rFonts w:ascii="Arial Narrow" w:hAnsi="Arial Narrow"/>
                <w:color w:val="000000"/>
                <w:szCs w:val="20"/>
              </w:rPr>
            </w:pPr>
            <w:r w:rsidRPr="003B31A7">
              <w:rPr>
                <w:rFonts w:ascii="Arial Narrow" w:hAnsi="Arial Narrow"/>
                <w:color w:val="000000"/>
                <w:szCs w:val="20"/>
              </w:rPr>
              <w:t>20,500</w:t>
            </w:r>
          </w:p>
        </w:tc>
      </w:tr>
      <w:tr w:rsidR="00E65022" w:rsidRPr="003B31A7" w:rsidTr="00457061">
        <w:trPr>
          <w:trHeight w:val="20"/>
          <w:tblHeader/>
        </w:trPr>
        <w:tc>
          <w:tcPr>
            <w:tcW w:w="2409" w:type="pct"/>
          </w:tcPr>
          <w:p w:rsidR="00E65022" w:rsidRPr="003B31A7" w:rsidRDefault="00E65022" w:rsidP="00457061">
            <w:pPr>
              <w:ind w:left="0"/>
              <w:rPr>
                <w:rFonts w:ascii="Arial Narrow" w:hAnsi="Arial Narrow"/>
                <w:szCs w:val="20"/>
              </w:rPr>
            </w:pPr>
            <w:r w:rsidRPr="003B31A7">
              <w:rPr>
                <w:rFonts w:ascii="Arial Narrow" w:hAnsi="Arial Narrow"/>
                <w:szCs w:val="20"/>
              </w:rPr>
              <w:t>Financial Sustainability Specialist 10%</w:t>
            </w:r>
          </w:p>
        </w:tc>
        <w:tc>
          <w:tcPr>
            <w:tcW w:w="1892" w:type="pct"/>
          </w:tcPr>
          <w:p w:rsidR="00E65022" w:rsidRPr="003B31A7" w:rsidRDefault="00E65022" w:rsidP="00457061">
            <w:pPr>
              <w:ind w:left="0"/>
              <w:rPr>
                <w:rFonts w:ascii="Arial Narrow" w:hAnsi="Arial Narrow"/>
                <w:szCs w:val="20"/>
              </w:rPr>
            </w:pPr>
            <w:r w:rsidRPr="003B31A7">
              <w:rPr>
                <w:rFonts w:ascii="Arial Narrow" w:hAnsi="Arial Narrow"/>
                <w:szCs w:val="20"/>
              </w:rPr>
              <w:t>Component 4</w:t>
            </w:r>
          </w:p>
        </w:tc>
        <w:tc>
          <w:tcPr>
            <w:tcW w:w="699" w:type="pct"/>
          </w:tcPr>
          <w:p w:rsidR="00E65022" w:rsidRPr="003B31A7" w:rsidRDefault="00E65022" w:rsidP="00457061">
            <w:pPr>
              <w:jc w:val="right"/>
              <w:rPr>
                <w:rFonts w:ascii="Arial Narrow" w:hAnsi="Arial Narrow"/>
                <w:color w:val="000000"/>
                <w:szCs w:val="20"/>
              </w:rPr>
            </w:pPr>
            <w:r w:rsidRPr="003B31A7">
              <w:rPr>
                <w:rFonts w:ascii="Arial Narrow" w:hAnsi="Arial Narrow"/>
                <w:color w:val="000000"/>
                <w:szCs w:val="20"/>
              </w:rPr>
              <w:t>20,500</w:t>
            </w:r>
          </w:p>
        </w:tc>
      </w:tr>
      <w:tr w:rsidR="00E65022" w:rsidRPr="003B31A7" w:rsidTr="00457061">
        <w:trPr>
          <w:trHeight w:val="20"/>
          <w:tblHeader/>
        </w:trPr>
        <w:tc>
          <w:tcPr>
            <w:tcW w:w="2409" w:type="pct"/>
          </w:tcPr>
          <w:p w:rsidR="00E65022" w:rsidRPr="003B31A7" w:rsidRDefault="00E65022" w:rsidP="00457061">
            <w:pPr>
              <w:ind w:left="0"/>
              <w:rPr>
                <w:rFonts w:ascii="Arial Narrow" w:hAnsi="Arial Narrow"/>
                <w:szCs w:val="20"/>
              </w:rPr>
            </w:pPr>
            <w:r w:rsidRPr="003B31A7">
              <w:rPr>
                <w:rFonts w:ascii="Arial Narrow" w:hAnsi="Arial Narrow"/>
                <w:szCs w:val="20"/>
              </w:rPr>
              <w:t>M&amp;E Specialist 80 %</w:t>
            </w:r>
          </w:p>
        </w:tc>
        <w:tc>
          <w:tcPr>
            <w:tcW w:w="1892" w:type="pct"/>
          </w:tcPr>
          <w:p w:rsidR="00E65022" w:rsidRPr="003B31A7" w:rsidRDefault="00E65022" w:rsidP="00457061">
            <w:pPr>
              <w:ind w:left="0"/>
              <w:rPr>
                <w:rFonts w:ascii="Arial Narrow" w:hAnsi="Arial Narrow"/>
                <w:szCs w:val="20"/>
              </w:rPr>
            </w:pPr>
            <w:r w:rsidRPr="003B31A7">
              <w:rPr>
                <w:rFonts w:ascii="Arial Narrow" w:hAnsi="Arial Narrow"/>
                <w:szCs w:val="20"/>
              </w:rPr>
              <w:t>Component 4</w:t>
            </w:r>
          </w:p>
        </w:tc>
        <w:tc>
          <w:tcPr>
            <w:tcW w:w="699" w:type="pct"/>
          </w:tcPr>
          <w:p w:rsidR="00E65022" w:rsidRPr="003B31A7" w:rsidRDefault="00E65022" w:rsidP="00457061">
            <w:pPr>
              <w:jc w:val="right"/>
              <w:rPr>
                <w:rFonts w:ascii="Arial Narrow" w:hAnsi="Arial Narrow"/>
                <w:color w:val="000000"/>
                <w:szCs w:val="20"/>
              </w:rPr>
            </w:pPr>
            <w:r w:rsidRPr="003B31A7">
              <w:rPr>
                <w:rFonts w:ascii="Arial Narrow" w:hAnsi="Arial Narrow"/>
                <w:color w:val="000000"/>
                <w:szCs w:val="20"/>
              </w:rPr>
              <w:t>152,000</w:t>
            </w:r>
          </w:p>
        </w:tc>
      </w:tr>
      <w:tr w:rsidR="00E65022" w:rsidRPr="003B31A7" w:rsidTr="00457061">
        <w:trPr>
          <w:trHeight w:val="20"/>
          <w:tblHeader/>
        </w:trPr>
        <w:tc>
          <w:tcPr>
            <w:tcW w:w="2409" w:type="pct"/>
          </w:tcPr>
          <w:p w:rsidR="00E65022" w:rsidRPr="003B31A7" w:rsidRDefault="00E65022" w:rsidP="00457061">
            <w:pPr>
              <w:ind w:left="0"/>
              <w:rPr>
                <w:rFonts w:ascii="Arial Narrow" w:hAnsi="Arial Narrow"/>
                <w:szCs w:val="20"/>
              </w:rPr>
            </w:pPr>
            <w:r w:rsidRPr="003B31A7">
              <w:rPr>
                <w:rFonts w:ascii="Arial Narrow" w:hAnsi="Arial Narrow"/>
                <w:szCs w:val="20"/>
              </w:rPr>
              <w:t>Administrative and Financial Assistant 80%</w:t>
            </w:r>
          </w:p>
        </w:tc>
        <w:tc>
          <w:tcPr>
            <w:tcW w:w="1892" w:type="pct"/>
          </w:tcPr>
          <w:p w:rsidR="00E65022" w:rsidRPr="003B31A7" w:rsidRDefault="00E65022" w:rsidP="00457061">
            <w:pPr>
              <w:ind w:left="0"/>
              <w:rPr>
                <w:rFonts w:ascii="Arial Narrow" w:hAnsi="Arial Narrow"/>
                <w:szCs w:val="20"/>
              </w:rPr>
            </w:pPr>
            <w:r w:rsidRPr="003B31A7">
              <w:rPr>
                <w:rFonts w:ascii="Arial Narrow" w:hAnsi="Arial Narrow"/>
                <w:szCs w:val="20"/>
              </w:rPr>
              <w:t>Component 4</w:t>
            </w:r>
          </w:p>
        </w:tc>
        <w:tc>
          <w:tcPr>
            <w:tcW w:w="699" w:type="pct"/>
          </w:tcPr>
          <w:p w:rsidR="00E65022" w:rsidRPr="003B31A7" w:rsidRDefault="00E65022" w:rsidP="00457061">
            <w:pPr>
              <w:jc w:val="right"/>
              <w:rPr>
                <w:rFonts w:ascii="Arial Narrow" w:hAnsi="Arial Narrow"/>
                <w:color w:val="000000"/>
                <w:szCs w:val="20"/>
              </w:rPr>
            </w:pPr>
            <w:r w:rsidRPr="003B31A7">
              <w:rPr>
                <w:rFonts w:ascii="Arial Narrow" w:hAnsi="Arial Narrow"/>
                <w:color w:val="000000"/>
                <w:szCs w:val="20"/>
              </w:rPr>
              <w:t>144,800</w:t>
            </w:r>
          </w:p>
        </w:tc>
      </w:tr>
      <w:tr w:rsidR="00E65022" w:rsidRPr="003B31A7" w:rsidTr="00457061">
        <w:trPr>
          <w:trHeight w:val="20"/>
          <w:tblHeader/>
        </w:trPr>
        <w:tc>
          <w:tcPr>
            <w:tcW w:w="2409" w:type="pct"/>
          </w:tcPr>
          <w:p w:rsidR="00E65022" w:rsidRPr="003B31A7" w:rsidRDefault="00E65022" w:rsidP="00457061">
            <w:pPr>
              <w:ind w:left="0"/>
              <w:rPr>
                <w:rFonts w:ascii="Arial Narrow" w:hAnsi="Arial Narrow"/>
                <w:szCs w:val="20"/>
              </w:rPr>
            </w:pPr>
            <w:r w:rsidRPr="003B31A7">
              <w:rPr>
                <w:rFonts w:ascii="Arial Narrow" w:hAnsi="Arial Narrow"/>
                <w:szCs w:val="20"/>
              </w:rPr>
              <w:t>Technical Assistance</w:t>
            </w:r>
          </w:p>
        </w:tc>
        <w:tc>
          <w:tcPr>
            <w:tcW w:w="1892" w:type="pct"/>
          </w:tcPr>
          <w:p w:rsidR="00E65022" w:rsidRPr="003B31A7" w:rsidRDefault="00E65022" w:rsidP="00457061">
            <w:pPr>
              <w:ind w:left="0"/>
              <w:rPr>
                <w:rFonts w:ascii="Arial Narrow" w:hAnsi="Arial Narrow"/>
                <w:szCs w:val="20"/>
              </w:rPr>
            </w:pPr>
            <w:r w:rsidRPr="003B31A7">
              <w:rPr>
                <w:rFonts w:ascii="Arial Narrow" w:hAnsi="Arial Narrow"/>
                <w:szCs w:val="20"/>
              </w:rPr>
              <w:t>Component 4</w:t>
            </w:r>
          </w:p>
        </w:tc>
        <w:tc>
          <w:tcPr>
            <w:tcW w:w="699" w:type="pct"/>
          </w:tcPr>
          <w:p w:rsidR="00E65022" w:rsidRPr="003B31A7" w:rsidRDefault="00E65022" w:rsidP="00457061">
            <w:pPr>
              <w:jc w:val="right"/>
              <w:rPr>
                <w:rFonts w:ascii="Arial Narrow" w:hAnsi="Arial Narrow"/>
                <w:color w:val="000000"/>
                <w:szCs w:val="20"/>
              </w:rPr>
            </w:pPr>
            <w:r w:rsidRPr="003B31A7">
              <w:rPr>
                <w:rFonts w:ascii="Arial Narrow" w:hAnsi="Arial Narrow"/>
                <w:color w:val="000000"/>
                <w:szCs w:val="20"/>
              </w:rPr>
              <w:t>75,807</w:t>
            </w:r>
          </w:p>
        </w:tc>
      </w:tr>
      <w:tr w:rsidR="00E65022" w:rsidRPr="003B31A7" w:rsidTr="00457061">
        <w:trPr>
          <w:trHeight w:val="20"/>
          <w:tblHeader/>
        </w:trPr>
        <w:tc>
          <w:tcPr>
            <w:tcW w:w="5000" w:type="pct"/>
            <w:gridSpan w:val="3"/>
          </w:tcPr>
          <w:p w:rsidR="00E65022" w:rsidRPr="003B31A7" w:rsidRDefault="00E65022" w:rsidP="00457061">
            <w:pPr>
              <w:jc w:val="right"/>
              <w:rPr>
                <w:rFonts w:ascii="Arial Narrow" w:hAnsi="Arial Narrow"/>
                <w:b/>
                <w:szCs w:val="20"/>
              </w:rPr>
            </w:pPr>
            <w:r w:rsidRPr="003B31A7">
              <w:rPr>
                <w:rFonts w:ascii="Arial Narrow" w:hAnsi="Arial Narrow"/>
                <w:b/>
                <w:szCs w:val="20"/>
              </w:rPr>
              <w:t>TOTAL SALARIES AND BENEFITS US$ 498,801</w:t>
            </w:r>
          </w:p>
        </w:tc>
      </w:tr>
      <w:tr w:rsidR="00E65022" w:rsidRPr="003B31A7" w:rsidTr="00457061">
        <w:trPr>
          <w:trHeight w:val="20"/>
          <w:tblHeader/>
        </w:trPr>
        <w:tc>
          <w:tcPr>
            <w:tcW w:w="5000" w:type="pct"/>
            <w:gridSpan w:val="3"/>
            <w:shd w:val="clear" w:color="auto" w:fill="BFBFBF" w:themeFill="background1" w:themeFillShade="BF"/>
          </w:tcPr>
          <w:p w:rsidR="00E65022" w:rsidRPr="003B31A7" w:rsidRDefault="00E65022" w:rsidP="00457061">
            <w:pPr>
              <w:rPr>
                <w:rFonts w:ascii="Arial Narrow" w:hAnsi="Arial Narrow"/>
                <w:b/>
                <w:szCs w:val="20"/>
              </w:rPr>
            </w:pPr>
            <w:r w:rsidRPr="003B31A7">
              <w:rPr>
                <w:rFonts w:ascii="Arial Narrow" w:hAnsi="Arial Narrow"/>
                <w:b/>
                <w:szCs w:val="20"/>
              </w:rPr>
              <w:t>Travel</w:t>
            </w:r>
          </w:p>
        </w:tc>
      </w:tr>
      <w:tr w:rsidR="00E65022" w:rsidRPr="003B31A7" w:rsidTr="00457061">
        <w:trPr>
          <w:trHeight w:val="20"/>
          <w:tblHeader/>
        </w:trPr>
        <w:tc>
          <w:tcPr>
            <w:tcW w:w="2409" w:type="pct"/>
          </w:tcPr>
          <w:p w:rsidR="00E65022" w:rsidRPr="003B31A7" w:rsidRDefault="00E65022" w:rsidP="00457061">
            <w:pPr>
              <w:ind w:left="0"/>
              <w:jc w:val="left"/>
              <w:rPr>
                <w:rFonts w:ascii="Arial Narrow" w:hAnsi="Arial Narrow"/>
                <w:szCs w:val="20"/>
              </w:rPr>
            </w:pPr>
            <w:r w:rsidRPr="003B31A7">
              <w:rPr>
                <w:rFonts w:ascii="Arial Narrow" w:hAnsi="Arial Narrow"/>
                <w:szCs w:val="20"/>
              </w:rPr>
              <w:t>Local monitoring and technical/financial evaluation trips (six NPAs)</w:t>
            </w:r>
          </w:p>
        </w:tc>
        <w:tc>
          <w:tcPr>
            <w:tcW w:w="1892" w:type="pct"/>
          </w:tcPr>
          <w:p w:rsidR="00E65022" w:rsidRPr="003B31A7" w:rsidRDefault="00E65022" w:rsidP="00457061">
            <w:pPr>
              <w:ind w:left="0"/>
              <w:rPr>
                <w:rFonts w:ascii="Arial Narrow" w:hAnsi="Arial Narrow"/>
                <w:szCs w:val="20"/>
              </w:rPr>
            </w:pPr>
            <w:r w:rsidRPr="003B31A7">
              <w:rPr>
                <w:rFonts w:ascii="Arial Narrow" w:hAnsi="Arial Narrow"/>
                <w:szCs w:val="20"/>
              </w:rPr>
              <w:t>Component 4</w:t>
            </w:r>
          </w:p>
        </w:tc>
        <w:tc>
          <w:tcPr>
            <w:tcW w:w="699" w:type="pct"/>
          </w:tcPr>
          <w:p w:rsidR="00E65022" w:rsidRPr="003B31A7" w:rsidRDefault="00E65022" w:rsidP="00457061">
            <w:pPr>
              <w:jc w:val="right"/>
              <w:rPr>
                <w:rFonts w:ascii="Arial Narrow" w:hAnsi="Arial Narrow"/>
                <w:szCs w:val="20"/>
              </w:rPr>
            </w:pPr>
            <w:r w:rsidRPr="003B31A7">
              <w:rPr>
                <w:rFonts w:ascii="Arial Narrow" w:hAnsi="Arial Narrow"/>
                <w:szCs w:val="20"/>
              </w:rPr>
              <w:t>76,100</w:t>
            </w:r>
          </w:p>
        </w:tc>
      </w:tr>
      <w:tr w:rsidR="00E65022" w:rsidRPr="003B31A7" w:rsidTr="00457061">
        <w:trPr>
          <w:trHeight w:val="20"/>
          <w:tblHeader/>
        </w:trPr>
        <w:tc>
          <w:tcPr>
            <w:tcW w:w="2409" w:type="pct"/>
          </w:tcPr>
          <w:p w:rsidR="00E65022" w:rsidRPr="003B31A7" w:rsidRDefault="00E65022" w:rsidP="00457061">
            <w:pPr>
              <w:ind w:left="0"/>
              <w:jc w:val="left"/>
              <w:rPr>
                <w:rFonts w:ascii="Arial Narrow" w:hAnsi="Arial Narrow"/>
                <w:szCs w:val="20"/>
              </w:rPr>
            </w:pPr>
            <w:r w:rsidRPr="003B31A7">
              <w:rPr>
                <w:rFonts w:ascii="Arial Narrow" w:hAnsi="Arial Narrow"/>
                <w:szCs w:val="20"/>
              </w:rPr>
              <w:t xml:space="preserve">To conduct learning exchange workshops. </w:t>
            </w:r>
          </w:p>
        </w:tc>
        <w:tc>
          <w:tcPr>
            <w:tcW w:w="1892" w:type="pct"/>
          </w:tcPr>
          <w:p w:rsidR="00E65022" w:rsidRPr="003B31A7" w:rsidRDefault="00E65022" w:rsidP="00457061">
            <w:pPr>
              <w:ind w:left="0"/>
              <w:rPr>
                <w:rFonts w:ascii="Arial Narrow" w:hAnsi="Arial Narrow"/>
                <w:szCs w:val="20"/>
              </w:rPr>
            </w:pPr>
            <w:r w:rsidRPr="003B31A7">
              <w:rPr>
                <w:rFonts w:ascii="Arial Narrow" w:hAnsi="Arial Narrow"/>
                <w:szCs w:val="20"/>
              </w:rPr>
              <w:t>Component 4</w:t>
            </w:r>
          </w:p>
        </w:tc>
        <w:tc>
          <w:tcPr>
            <w:tcW w:w="699" w:type="pct"/>
          </w:tcPr>
          <w:p w:rsidR="00E65022" w:rsidRPr="003B31A7" w:rsidRDefault="00E65022" w:rsidP="00457061">
            <w:pPr>
              <w:jc w:val="right"/>
              <w:rPr>
                <w:rFonts w:ascii="Arial Narrow" w:hAnsi="Arial Narrow"/>
                <w:szCs w:val="20"/>
              </w:rPr>
            </w:pPr>
            <w:r w:rsidRPr="003B31A7">
              <w:rPr>
                <w:rFonts w:ascii="Arial Narrow" w:hAnsi="Arial Narrow"/>
                <w:szCs w:val="20"/>
              </w:rPr>
              <w:t>40,000</w:t>
            </w:r>
          </w:p>
        </w:tc>
      </w:tr>
      <w:tr w:rsidR="00E65022" w:rsidRPr="003B31A7" w:rsidTr="00457061">
        <w:trPr>
          <w:trHeight w:val="20"/>
          <w:tblHeader/>
        </w:trPr>
        <w:tc>
          <w:tcPr>
            <w:tcW w:w="5000" w:type="pct"/>
            <w:gridSpan w:val="3"/>
          </w:tcPr>
          <w:p w:rsidR="00E65022" w:rsidRPr="003B31A7" w:rsidRDefault="00E65022" w:rsidP="00457061">
            <w:pPr>
              <w:jc w:val="right"/>
              <w:rPr>
                <w:rFonts w:ascii="Arial Narrow" w:hAnsi="Arial Narrow"/>
                <w:b/>
                <w:szCs w:val="20"/>
              </w:rPr>
            </w:pPr>
            <w:r w:rsidRPr="003B31A7">
              <w:rPr>
                <w:rFonts w:ascii="Arial Narrow" w:hAnsi="Arial Narrow"/>
                <w:b/>
                <w:szCs w:val="20"/>
              </w:rPr>
              <w:t>TOTAL TRAVEL US$ 116,100</w:t>
            </w:r>
          </w:p>
        </w:tc>
      </w:tr>
      <w:tr w:rsidR="00E65022" w:rsidRPr="003B31A7" w:rsidTr="00457061">
        <w:trPr>
          <w:trHeight w:val="20"/>
          <w:tblHeader/>
        </w:trPr>
        <w:tc>
          <w:tcPr>
            <w:tcW w:w="5000" w:type="pct"/>
            <w:gridSpan w:val="3"/>
            <w:shd w:val="clear" w:color="auto" w:fill="BFBFBF" w:themeFill="background1" w:themeFillShade="BF"/>
          </w:tcPr>
          <w:p w:rsidR="00E65022" w:rsidRPr="003B31A7" w:rsidRDefault="00E65022" w:rsidP="00457061">
            <w:pPr>
              <w:rPr>
                <w:rFonts w:ascii="Arial Narrow" w:hAnsi="Arial Narrow"/>
                <w:b/>
                <w:szCs w:val="20"/>
              </w:rPr>
            </w:pPr>
            <w:r w:rsidRPr="003B31A7">
              <w:rPr>
                <w:rFonts w:ascii="Arial Narrow" w:hAnsi="Arial Narrow"/>
                <w:b/>
                <w:szCs w:val="20"/>
              </w:rPr>
              <w:t>Equipment</w:t>
            </w:r>
          </w:p>
        </w:tc>
      </w:tr>
      <w:tr w:rsidR="00E65022" w:rsidRPr="003B31A7" w:rsidTr="00457061">
        <w:trPr>
          <w:trHeight w:val="20"/>
          <w:tblHeader/>
        </w:trPr>
        <w:tc>
          <w:tcPr>
            <w:tcW w:w="2409" w:type="pct"/>
          </w:tcPr>
          <w:p w:rsidR="00E65022" w:rsidRPr="003B31A7" w:rsidRDefault="00E65022" w:rsidP="00457061">
            <w:pPr>
              <w:ind w:left="0"/>
              <w:rPr>
                <w:rFonts w:ascii="Arial Narrow" w:hAnsi="Arial Narrow"/>
                <w:szCs w:val="20"/>
              </w:rPr>
            </w:pPr>
            <w:r w:rsidRPr="003B31A7">
              <w:rPr>
                <w:rFonts w:ascii="Arial Narrow" w:hAnsi="Arial Narrow"/>
                <w:szCs w:val="20"/>
              </w:rPr>
              <w:t>2 laptops</w:t>
            </w:r>
          </w:p>
        </w:tc>
        <w:tc>
          <w:tcPr>
            <w:tcW w:w="1892" w:type="pct"/>
          </w:tcPr>
          <w:p w:rsidR="00E65022" w:rsidRPr="003B31A7" w:rsidRDefault="00E65022" w:rsidP="00457061">
            <w:pPr>
              <w:ind w:left="0"/>
              <w:rPr>
                <w:rFonts w:ascii="Arial Narrow" w:hAnsi="Arial Narrow"/>
                <w:szCs w:val="20"/>
              </w:rPr>
            </w:pPr>
            <w:r w:rsidRPr="003B31A7">
              <w:rPr>
                <w:rFonts w:ascii="Arial Narrow" w:hAnsi="Arial Narrow"/>
                <w:szCs w:val="20"/>
              </w:rPr>
              <w:t>Component 4</w:t>
            </w:r>
          </w:p>
        </w:tc>
        <w:tc>
          <w:tcPr>
            <w:tcW w:w="699" w:type="pct"/>
          </w:tcPr>
          <w:p w:rsidR="00E65022" w:rsidRPr="003B31A7" w:rsidRDefault="00E65022" w:rsidP="00457061">
            <w:pPr>
              <w:jc w:val="right"/>
              <w:rPr>
                <w:rFonts w:ascii="Arial Narrow" w:hAnsi="Arial Narrow"/>
                <w:szCs w:val="20"/>
              </w:rPr>
            </w:pPr>
            <w:r w:rsidRPr="003B31A7">
              <w:rPr>
                <w:rFonts w:ascii="Arial Narrow" w:hAnsi="Arial Narrow"/>
                <w:szCs w:val="20"/>
              </w:rPr>
              <w:t>5,000</w:t>
            </w:r>
          </w:p>
        </w:tc>
      </w:tr>
      <w:tr w:rsidR="00E65022" w:rsidRPr="003B31A7" w:rsidTr="00457061">
        <w:trPr>
          <w:trHeight w:val="20"/>
          <w:tblHeader/>
        </w:trPr>
        <w:tc>
          <w:tcPr>
            <w:tcW w:w="2409" w:type="pct"/>
          </w:tcPr>
          <w:p w:rsidR="00E65022" w:rsidRPr="003B31A7" w:rsidRDefault="00E65022" w:rsidP="00457061">
            <w:pPr>
              <w:ind w:left="0"/>
              <w:rPr>
                <w:rFonts w:ascii="Arial Narrow" w:hAnsi="Arial Narrow"/>
                <w:szCs w:val="20"/>
              </w:rPr>
            </w:pPr>
            <w:r w:rsidRPr="003B31A7">
              <w:rPr>
                <w:rFonts w:ascii="Arial Narrow" w:hAnsi="Arial Narrow"/>
                <w:szCs w:val="20"/>
              </w:rPr>
              <w:t>1 printer</w:t>
            </w:r>
          </w:p>
        </w:tc>
        <w:tc>
          <w:tcPr>
            <w:tcW w:w="1892" w:type="pct"/>
          </w:tcPr>
          <w:p w:rsidR="00E65022" w:rsidRPr="003B31A7" w:rsidRDefault="00E65022" w:rsidP="00457061">
            <w:pPr>
              <w:ind w:left="0"/>
              <w:rPr>
                <w:rFonts w:ascii="Arial Narrow" w:hAnsi="Arial Narrow"/>
                <w:szCs w:val="20"/>
              </w:rPr>
            </w:pPr>
            <w:r w:rsidRPr="003B31A7">
              <w:rPr>
                <w:rFonts w:ascii="Arial Narrow" w:hAnsi="Arial Narrow"/>
                <w:szCs w:val="20"/>
              </w:rPr>
              <w:t>Component 4</w:t>
            </w:r>
          </w:p>
        </w:tc>
        <w:tc>
          <w:tcPr>
            <w:tcW w:w="699" w:type="pct"/>
          </w:tcPr>
          <w:p w:rsidR="00E65022" w:rsidRPr="003B31A7" w:rsidRDefault="00E65022" w:rsidP="00457061">
            <w:pPr>
              <w:jc w:val="right"/>
              <w:rPr>
                <w:rFonts w:ascii="Arial Narrow" w:hAnsi="Arial Narrow"/>
                <w:szCs w:val="20"/>
              </w:rPr>
            </w:pPr>
            <w:r w:rsidRPr="003B31A7">
              <w:rPr>
                <w:rFonts w:ascii="Arial Narrow" w:hAnsi="Arial Narrow"/>
                <w:szCs w:val="20"/>
              </w:rPr>
              <w:t>600</w:t>
            </w:r>
          </w:p>
        </w:tc>
      </w:tr>
      <w:tr w:rsidR="00E65022" w:rsidRPr="003B31A7" w:rsidTr="00457061">
        <w:trPr>
          <w:trHeight w:val="20"/>
          <w:tblHeader/>
        </w:trPr>
        <w:tc>
          <w:tcPr>
            <w:tcW w:w="5000" w:type="pct"/>
            <w:gridSpan w:val="3"/>
          </w:tcPr>
          <w:p w:rsidR="00E65022" w:rsidRPr="003B31A7" w:rsidRDefault="00E65022" w:rsidP="00457061">
            <w:pPr>
              <w:jc w:val="right"/>
              <w:rPr>
                <w:rFonts w:ascii="Arial Narrow" w:hAnsi="Arial Narrow"/>
                <w:b/>
                <w:szCs w:val="20"/>
              </w:rPr>
            </w:pPr>
            <w:r w:rsidRPr="003B31A7">
              <w:rPr>
                <w:rFonts w:ascii="Arial Narrow" w:hAnsi="Arial Narrow"/>
                <w:b/>
                <w:szCs w:val="20"/>
              </w:rPr>
              <w:t>TOTAL EQUIPMENT US$ 5,600</w:t>
            </w:r>
          </w:p>
        </w:tc>
      </w:tr>
      <w:tr w:rsidR="00E65022" w:rsidRPr="003B31A7" w:rsidTr="00457061">
        <w:trPr>
          <w:trHeight w:val="20"/>
          <w:tblHeader/>
        </w:trPr>
        <w:tc>
          <w:tcPr>
            <w:tcW w:w="5000" w:type="pct"/>
            <w:gridSpan w:val="3"/>
            <w:shd w:val="clear" w:color="auto" w:fill="BFBFBF" w:themeFill="background1" w:themeFillShade="BF"/>
          </w:tcPr>
          <w:p w:rsidR="00E65022" w:rsidRPr="003B31A7" w:rsidRDefault="00E65022" w:rsidP="00457061">
            <w:pPr>
              <w:rPr>
                <w:rFonts w:ascii="Arial Narrow" w:hAnsi="Arial Narrow"/>
                <w:b/>
                <w:szCs w:val="20"/>
              </w:rPr>
            </w:pPr>
            <w:r w:rsidRPr="003B31A7">
              <w:rPr>
                <w:rFonts w:ascii="Arial Narrow" w:hAnsi="Arial Narrow"/>
                <w:b/>
                <w:szCs w:val="20"/>
              </w:rPr>
              <w:t>Other direct costs</w:t>
            </w:r>
          </w:p>
        </w:tc>
      </w:tr>
      <w:tr w:rsidR="00E65022" w:rsidRPr="003B31A7" w:rsidTr="00457061">
        <w:trPr>
          <w:trHeight w:val="20"/>
          <w:tblHeader/>
        </w:trPr>
        <w:tc>
          <w:tcPr>
            <w:tcW w:w="2409" w:type="pct"/>
          </w:tcPr>
          <w:p w:rsidR="00E65022" w:rsidRPr="003B31A7" w:rsidRDefault="00E65022" w:rsidP="00457061">
            <w:pPr>
              <w:ind w:left="0"/>
              <w:rPr>
                <w:rFonts w:ascii="Arial Narrow" w:hAnsi="Arial Narrow"/>
                <w:szCs w:val="20"/>
              </w:rPr>
            </w:pPr>
            <w:r w:rsidRPr="003B31A7">
              <w:rPr>
                <w:rFonts w:ascii="Arial Narrow" w:hAnsi="Arial Narrow"/>
                <w:szCs w:val="20"/>
              </w:rPr>
              <w:t>Operational costs</w:t>
            </w:r>
          </w:p>
        </w:tc>
        <w:tc>
          <w:tcPr>
            <w:tcW w:w="1892" w:type="pct"/>
          </w:tcPr>
          <w:p w:rsidR="00E65022" w:rsidRPr="003B31A7" w:rsidRDefault="00E65022" w:rsidP="00457061">
            <w:pPr>
              <w:ind w:left="0"/>
              <w:rPr>
                <w:rFonts w:ascii="Arial Narrow" w:hAnsi="Arial Narrow"/>
                <w:szCs w:val="20"/>
              </w:rPr>
            </w:pPr>
            <w:r w:rsidRPr="003B31A7">
              <w:rPr>
                <w:rFonts w:ascii="Arial Narrow" w:hAnsi="Arial Narrow"/>
                <w:szCs w:val="20"/>
              </w:rPr>
              <w:t>Component 4</w:t>
            </w:r>
          </w:p>
        </w:tc>
        <w:tc>
          <w:tcPr>
            <w:tcW w:w="699" w:type="pct"/>
          </w:tcPr>
          <w:p w:rsidR="00E65022" w:rsidRPr="003B31A7" w:rsidRDefault="00E65022" w:rsidP="00457061">
            <w:pPr>
              <w:jc w:val="right"/>
              <w:rPr>
                <w:rFonts w:ascii="Arial Narrow" w:hAnsi="Arial Narrow"/>
                <w:szCs w:val="20"/>
              </w:rPr>
            </w:pPr>
            <w:r w:rsidRPr="003B31A7">
              <w:rPr>
                <w:rFonts w:ascii="Arial Narrow" w:hAnsi="Arial Narrow"/>
                <w:szCs w:val="20"/>
              </w:rPr>
              <w:t>33,998</w:t>
            </w:r>
          </w:p>
        </w:tc>
      </w:tr>
      <w:tr w:rsidR="00E65022" w:rsidRPr="003B31A7" w:rsidTr="00457061">
        <w:trPr>
          <w:trHeight w:val="20"/>
          <w:tblHeader/>
        </w:trPr>
        <w:tc>
          <w:tcPr>
            <w:tcW w:w="5000" w:type="pct"/>
            <w:gridSpan w:val="3"/>
          </w:tcPr>
          <w:p w:rsidR="00E65022" w:rsidRPr="003B31A7" w:rsidRDefault="00E65022" w:rsidP="00457061">
            <w:pPr>
              <w:jc w:val="right"/>
              <w:rPr>
                <w:rFonts w:ascii="Arial Narrow" w:hAnsi="Arial Narrow"/>
                <w:b/>
                <w:szCs w:val="20"/>
              </w:rPr>
            </w:pPr>
            <w:r w:rsidRPr="003B31A7">
              <w:rPr>
                <w:rFonts w:ascii="Arial Narrow" w:hAnsi="Arial Narrow"/>
                <w:b/>
                <w:szCs w:val="20"/>
              </w:rPr>
              <w:t>TOTAL OTHER DIRECT COSTS  US$ 33,998</w:t>
            </w:r>
          </w:p>
        </w:tc>
      </w:tr>
      <w:tr w:rsidR="00E65022" w:rsidRPr="003B31A7" w:rsidTr="00457061">
        <w:trPr>
          <w:trHeight w:val="20"/>
          <w:tblHeader/>
        </w:trPr>
        <w:tc>
          <w:tcPr>
            <w:tcW w:w="4301" w:type="pct"/>
            <w:gridSpan w:val="2"/>
          </w:tcPr>
          <w:p w:rsidR="00E65022" w:rsidRPr="003B31A7" w:rsidRDefault="00E65022" w:rsidP="00457061">
            <w:pPr>
              <w:ind w:left="0"/>
              <w:rPr>
                <w:rFonts w:ascii="Arial Narrow" w:hAnsi="Arial Narrow"/>
                <w:b/>
                <w:szCs w:val="20"/>
              </w:rPr>
            </w:pPr>
            <w:r w:rsidRPr="003B31A7">
              <w:rPr>
                <w:rFonts w:ascii="Arial Narrow" w:hAnsi="Arial Narrow"/>
                <w:b/>
                <w:szCs w:val="20"/>
              </w:rPr>
              <w:t xml:space="preserve">TOTAL M&amp;E </w:t>
            </w:r>
          </w:p>
        </w:tc>
        <w:tc>
          <w:tcPr>
            <w:tcW w:w="699" w:type="pct"/>
          </w:tcPr>
          <w:p w:rsidR="00E65022" w:rsidRPr="003B31A7" w:rsidRDefault="00E65022" w:rsidP="00457061">
            <w:pPr>
              <w:jc w:val="center"/>
              <w:rPr>
                <w:rFonts w:ascii="Arial Narrow" w:hAnsi="Arial Narrow"/>
                <w:szCs w:val="20"/>
              </w:rPr>
            </w:pPr>
            <w:r w:rsidRPr="003B31A7">
              <w:rPr>
                <w:rFonts w:ascii="Arial Narrow" w:hAnsi="Arial Narrow"/>
                <w:szCs w:val="20"/>
              </w:rPr>
              <w:t>654,499</w:t>
            </w:r>
          </w:p>
        </w:tc>
      </w:tr>
      <w:tr w:rsidR="00E65022" w:rsidRPr="003B31A7" w:rsidTr="00457061">
        <w:trPr>
          <w:trHeight w:val="20"/>
          <w:tblHeader/>
        </w:trPr>
        <w:tc>
          <w:tcPr>
            <w:tcW w:w="4301" w:type="pct"/>
            <w:gridSpan w:val="2"/>
          </w:tcPr>
          <w:p w:rsidR="00E65022" w:rsidRPr="003B31A7" w:rsidRDefault="00E65022" w:rsidP="00457061">
            <w:pPr>
              <w:ind w:left="0"/>
              <w:rPr>
                <w:rFonts w:ascii="Arial Narrow" w:hAnsi="Arial Narrow"/>
                <w:b/>
                <w:szCs w:val="20"/>
              </w:rPr>
            </w:pPr>
            <w:r w:rsidRPr="003B31A7">
              <w:rPr>
                <w:rFonts w:ascii="Arial Narrow" w:hAnsi="Arial Narrow"/>
                <w:b/>
                <w:szCs w:val="20"/>
              </w:rPr>
              <w:t>TOTAL PROJECT BUDGET</w:t>
            </w:r>
          </w:p>
        </w:tc>
        <w:tc>
          <w:tcPr>
            <w:tcW w:w="699" w:type="pct"/>
          </w:tcPr>
          <w:p w:rsidR="00E65022" w:rsidRPr="003B31A7" w:rsidRDefault="00E65022" w:rsidP="00457061">
            <w:pPr>
              <w:jc w:val="center"/>
              <w:rPr>
                <w:rFonts w:ascii="Arial Narrow" w:hAnsi="Arial Narrow"/>
                <w:szCs w:val="20"/>
              </w:rPr>
            </w:pPr>
            <w:r w:rsidRPr="003B31A7">
              <w:rPr>
                <w:rFonts w:ascii="Arial Narrow" w:hAnsi="Arial Narrow"/>
                <w:b/>
                <w:i/>
                <w:szCs w:val="20"/>
              </w:rPr>
              <w:t>9,007,528</w:t>
            </w:r>
          </w:p>
        </w:tc>
      </w:tr>
      <w:tr w:rsidR="00E65022" w:rsidRPr="003B31A7" w:rsidTr="00457061">
        <w:trPr>
          <w:trHeight w:val="20"/>
          <w:tblHeader/>
        </w:trPr>
        <w:tc>
          <w:tcPr>
            <w:tcW w:w="4301" w:type="pct"/>
            <w:gridSpan w:val="2"/>
          </w:tcPr>
          <w:p w:rsidR="00E65022" w:rsidRPr="003B31A7" w:rsidRDefault="00E65022" w:rsidP="00457061">
            <w:pPr>
              <w:ind w:left="0"/>
              <w:rPr>
                <w:rFonts w:ascii="Arial Narrow" w:hAnsi="Arial Narrow"/>
                <w:b/>
                <w:szCs w:val="20"/>
              </w:rPr>
            </w:pPr>
            <w:r w:rsidRPr="003B31A7">
              <w:rPr>
                <w:rFonts w:ascii="Arial Narrow" w:hAnsi="Arial Narrow"/>
                <w:b/>
                <w:szCs w:val="20"/>
              </w:rPr>
              <w:t>% M&amp;E OF OVERALL BUDGET</w:t>
            </w:r>
          </w:p>
        </w:tc>
        <w:tc>
          <w:tcPr>
            <w:tcW w:w="699" w:type="pct"/>
          </w:tcPr>
          <w:p w:rsidR="00E65022" w:rsidRPr="003B31A7" w:rsidRDefault="00E65022" w:rsidP="00457061">
            <w:pPr>
              <w:jc w:val="center"/>
              <w:rPr>
                <w:rFonts w:ascii="Arial Narrow" w:hAnsi="Arial Narrow"/>
                <w:szCs w:val="20"/>
              </w:rPr>
            </w:pPr>
            <w:r w:rsidRPr="003B31A7">
              <w:rPr>
                <w:rFonts w:ascii="Arial Narrow" w:hAnsi="Arial Narrow"/>
                <w:szCs w:val="20"/>
              </w:rPr>
              <w:t>7.27%</w:t>
            </w:r>
          </w:p>
        </w:tc>
      </w:tr>
    </w:tbl>
    <w:p w:rsidR="00E65022" w:rsidRDefault="00E65022" w:rsidP="00E65022">
      <w:pPr>
        <w:ind w:left="0"/>
        <w:rPr>
          <w:rFonts w:asciiTheme="majorHAnsi" w:eastAsia="Times New Roman" w:hAnsiTheme="majorHAnsi" w:cstheme="majorBidi"/>
          <w:b/>
          <w:color w:val="2F5496" w:themeColor="accent1" w:themeShade="BF"/>
          <w:sz w:val="24"/>
          <w:szCs w:val="26"/>
        </w:rPr>
      </w:pPr>
    </w:p>
    <w:p w:rsidR="00E65022" w:rsidRDefault="00E65022" w:rsidP="00E65022">
      <w:pPr>
        <w:pStyle w:val="Heading2"/>
      </w:pPr>
      <w:hyperlink w:anchor="_Toc437941827" w:history="1">
        <w:bookmarkStart w:id="24" w:name="_Toc485816343"/>
        <w:r>
          <w:t>8.5 SAFEGUARDS BUDGET</w:t>
        </w:r>
        <w:bookmarkEnd w:id="24"/>
      </w:hyperlink>
    </w:p>
    <w:p w:rsidR="00E65022" w:rsidRPr="00412880" w:rsidRDefault="00E65022" w:rsidP="00E65022">
      <w:pPr>
        <w:ind w:left="0"/>
      </w:pPr>
      <w:r>
        <w:t>The budget for safeguards is detailed in Table 29 below.</w:t>
      </w:r>
    </w:p>
    <w:p w:rsidR="00E65022" w:rsidRDefault="00E65022" w:rsidP="00E65022">
      <w:pPr>
        <w:pStyle w:val="Caption"/>
        <w:keepNext/>
      </w:pPr>
      <w:bookmarkStart w:id="25" w:name="_Toc485822160"/>
      <w:r>
        <w:t xml:space="preserve">Table </w:t>
      </w:r>
      <w:r>
        <w:rPr>
          <w:noProof/>
        </w:rPr>
        <w:fldChar w:fldCharType="begin"/>
      </w:r>
      <w:r>
        <w:rPr>
          <w:noProof/>
        </w:rPr>
        <w:instrText xml:space="preserve"> SEQ Table \* ARABIC </w:instrText>
      </w:r>
      <w:r>
        <w:rPr>
          <w:noProof/>
        </w:rPr>
        <w:fldChar w:fldCharType="separate"/>
      </w:r>
      <w:r>
        <w:rPr>
          <w:noProof/>
        </w:rPr>
        <w:t>29</w:t>
      </w:r>
      <w:r>
        <w:rPr>
          <w:noProof/>
        </w:rPr>
        <w:fldChar w:fldCharType="end"/>
      </w:r>
      <w:r>
        <w:t xml:space="preserve"> Safeguards budget</w:t>
      </w:r>
      <w:bookmarkEnd w:id="25"/>
    </w:p>
    <w:tbl>
      <w:tblPr>
        <w:tblStyle w:val="TableGrid"/>
        <w:tblW w:w="5000" w:type="pct"/>
        <w:tblLook w:val="04A0" w:firstRow="1" w:lastRow="0" w:firstColumn="1" w:lastColumn="0" w:noHBand="0" w:noVBand="1"/>
      </w:tblPr>
      <w:tblGrid>
        <w:gridCol w:w="4752"/>
        <w:gridCol w:w="3145"/>
        <w:gridCol w:w="148"/>
        <w:gridCol w:w="1305"/>
      </w:tblGrid>
      <w:tr w:rsidR="00E65022" w:rsidRPr="00412880" w:rsidTr="00457061">
        <w:trPr>
          <w:trHeight w:val="62"/>
        </w:trPr>
        <w:tc>
          <w:tcPr>
            <w:tcW w:w="2541" w:type="pct"/>
          </w:tcPr>
          <w:p w:rsidR="00E65022" w:rsidRPr="00412880" w:rsidRDefault="00E65022" w:rsidP="00457061">
            <w:pPr>
              <w:rPr>
                <w:rFonts w:ascii="Arial Narrow" w:hAnsi="Arial Narrow"/>
                <w:b/>
              </w:rPr>
            </w:pPr>
          </w:p>
          <w:p w:rsidR="00E65022" w:rsidRPr="00412880" w:rsidRDefault="00E65022" w:rsidP="00457061">
            <w:pPr>
              <w:ind w:left="0"/>
              <w:jc w:val="left"/>
              <w:rPr>
                <w:rFonts w:ascii="Arial Narrow" w:hAnsi="Arial Narrow"/>
                <w:b/>
              </w:rPr>
            </w:pPr>
            <w:r w:rsidRPr="00412880">
              <w:rPr>
                <w:rFonts w:ascii="Arial Narrow" w:hAnsi="Arial Narrow"/>
                <w:b/>
              </w:rPr>
              <w:t>Description</w:t>
            </w:r>
          </w:p>
        </w:tc>
        <w:tc>
          <w:tcPr>
            <w:tcW w:w="1761" w:type="pct"/>
            <w:gridSpan w:val="2"/>
          </w:tcPr>
          <w:p w:rsidR="00E65022" w:rsidRPr="00412880" w:rsidRDefault="00E65022" w:rsidP="00457061">
            <w:pPr>
              <w:ind w:left="0"/>
              <w:jc w:val="center"/>
              <w:rPr>
                <w:rFonts w:ascii="Arial Narrow" w:hAnsi="Arial Narrow"/>
                <w:b/>
              </w:rPr>
            </w:pPr>
            <w:r w:rsidRPr="00412880">
              <w:rPr>
                <w:rFonts w:ascii="Arial Narrow" w:hAnsi="Arial Narrow"/>
                <w:b/>
              </w:rPr>
              <w:t>Component under which expense is budgeted</w:t>
            </w:r>
          </w:p>
        </w:tc>
        <w:tc>
          <w:tcPr>
            <w:tcW w:w="698" w:type="pct"/>
          </w:tcPr>
          <w:p w:rsidR="00E65022" w:rsidRPr="00412880" w:rsidRDefault="00E65022" w:rsidP="00457061">
            <w:pPr>
              <w:ind w:left="0"/>
              <w:jc w:val="center"/>
              <w:rPr>
                <w:rFonts w:ascii="Arial Narrow" w:hAnsi="Arial Narrow"/>
                <w:b/>
              </w:rPr>
            </w:pPr>
            <w:r w:rsidRPr="00412880">
              <w:rPr>
                <w:rFonts w:ascii="Arial Narrow" w:hAnsi="Arial Narrow"/>
                <w:b/>
              </w:rPr>
              <w:t>Total Costs</w:t>
            </w:r>
          </w:p>
          <w:p w:rsidR="00E65022" w:rsidRPr="00412880" w:rsidRDefault="00E65022" w:rsidP="00457061">
            <w:pPr>
              <w:ind w:left="0"/>
              <w:jc w:val="center"/>
              <w:rPr>
                <w:rFonts w:ascii="Arial Narrow" w:hAnsi="Arial Narrow"/>
                <w:b/>
              </w:rPr>
            </w:pPr>
            <w:r>
              <w:rPr>
                <w:rFonts w:ascii="Arial Narrow" w:hAnsi="Arial Narrow"/>
                <w:b/>
              </w:rPr>
              <w:t>(US$)</w:t>
            </w:r>
          </w:p>
        </w:tc>
      </w:tr>
      <w:tr w:rsidR="00E65022" w:rsidRPr="00412880" w:rsidTr="00457061">
        <w:tc>
          <w:tcPr>
            <w:tcW w:w="5000" w:type="pct"/>
            <w:gridSpan w:val="4"/>
            <w:shd w:val="clear" w:color="auto" w:fill="BFBFBF" w:themeFill="background1" w:themeFillShade="BF"/>
          </w:tcPr>
          <w:p w:rsidR="00E65022" w:rsidRPr="00412880" w:rsidRDefault="00E65022" w:rsidP="00457061">
            <w:pPr>
              <w:ind w:left="0"/>
              <w:rPr>
                <w:rFonts w:ascii="Arial Narrow" w:hAnsi="Arial Narrow"/>
                <w:b/>
              </w:rPr>
            </w:pPr>
            <w:r w:rsidRPr="00412880">
              <w:rPr>
                <w:rFonts w:ascii="Arial Narrow" w:hAnsi="Arial Narrow"/>
                <w:b/>
              </w:rPr>
              <w:t>CONSULTANTS (Expertise and Purpose)</w:t>
            </w:r>
          </w:p>
        </w:tc>
      </w:tr>
      <w:tr w:rsidR="00E65022" w:rsidRPr="00412880" w:rsidTr="00457061">
        <w:tc>
          <w:tcPr>
            <w:tcW w:w="2541" w:type="pct"/>
          </w:tcPr>
          <w:p w:rsidR="00E65022" w:rsidRPr="00412880" w:rsidRDefault="00E65022" w:rsidP="00457061">
            <w:pPr>
              <w:ind w:left="0"/>
              <w:rPr>
                <w:rFonts w:ascii="Arial Narrow" w:hAnsi="Arial Narrow"/>
              </w:rPr>
            </w:pPr>
            <w:r w:rsidRPr="00412880">
              <w:rPr>
                <w:rFonts w:ascii="Arial Narrow" w:hAnsi="Arial Narrow"/>
              </w:rPr>
              <w:t>Contracting of consultants to prepare the safeguards plan.</w:t>
            </w:r>
          </w:p>
        </w:tc>
        <w:tc>
          <w:tcPr>
            <w:tcW w:w="1761" w:type="pct"/>
            <w:gridSpan w:val="2"/>
          </w:tcPr>
          <w:p w:rsidR="00E65022" w:rsidRPr="00412880" w:rsidRDefault="00E65022" w:rsidP="00457061">
            <w:pPr>
              <w:rPr>
                <w:rFonts w:ascii="Arial Narrow" w:hAnsi="Arial Narrow"/>
              </w:rPr>
            </w:pPr>
            <w:r w:rsidRPr="00412880">
              <w:rPr>
                <w:rFonts w:ascii="Arial Narrow" w:hAnsi="Arial Narrow"/>
              </w:rPr>
              <w:t>Component 2</w:t>
            </w:r>
          </w:p>
        </w:tc>
        <w:tc>
          <w:tcPr>
            <w:tcW w:w="698" w:type="pct"/>
          </w:tcPr>
          <w:p w:rsidR="00E65022" w:rsidRPr="00412880" w:rsidRDefault="00E65022" w:rsidP="00457061">
            <w:pPr>
              <w:jc w:val="right"/>
              <w:rPr>
                <w:rFonts w:ascii="Arial Narrow" w:hAnsi="Arial Narrow"/>
              </w:rPr>
            </w:pPr>
            <w:r w:rsidRPr="00412880">
              <w:rPr>
                <w:rFonts w:ascii="Arial Narrow" w:hAnsi="Arial Narrow"/>
              </w:rPr>
              <w:t>20,000</w:t>
            </w:r>
          </w:p>
        </w:tc>
      </w:tr>
      <w:tr w:rsidR="00E65022" w:rsidRPr="00412880" w:rsidTr="00457061">
        <w:tc>
          <w:tcPr>
            <w:tcW w:w="2541" w:type="pct"/>
          </w:tcPr>
          <w:p w:rsidR="00E65022" w:rsidRPr="00412880" w:rsidRDefault="00E65022" w:rsidP="00457061">
            <w:pPr>
              <w:ind w:left="0"/>
              <w:rPr>
                <w:rFonts w:ascii="Arial Narrow" w:hAnsi="Arial Narrow"/>
              </w:rPr>
            </w:pPr>
            <w:r w:rsidRPr="00412880">
              <w:rPr>
                <w:rFonts w:ascii="Arial Narrow" w:hAnsi="Arial Narrow"/>
              </w:rPr>
              <w:t>Contracting of consultants to carry out community consultations.</w:t>
            </w:r>
          </w:p>
        </w:tc>
        <w:tc>
          <w:tcPr>
            <w:tcW w:w="1761" w:type="pct"/>
            <w:gridSpan w:val="2"/>
          </w:tcPr>
          <w:p w:rsidR="00E65022" w:rsidRPr="00412880" w:rsidRDefault="00E65022" w:rsidP="00457061">
            <w:pPr>
              <w:rPr>
                <w:rFonts w:ascii="Arial Narrow" w:hAnsi="Arial Narrow"/>
              </w:rPr>
            </w:pPr>
            <w:r w:rsidRPr="00412880">
              <w:rPr>
                <w:rFonts w:ascii="Arial Narrow" w:hAnsi="Arial Narrow"/>
              </w:rPr>
              <w:t>Component 3</w:t>
            </w:r>
          </w:p>
        </w:tc>
        <w:tc>
          <w:tcPr>
            <w:tcW w:w="698" w:type="pct"/>
          </w:tcPr>
          <w:p w:rsidR="00E65022" w:rsidRPr="00412880" w:rsidRDefault="00E65022" w:rsidP="00457061">
            <w:pPr>
              <w:jc w:val="right"/>
              <w:rPr>
                <w:rFonts w:ascii="Arial Narrow" w:hAnsi="Arial Narrow"/>
              </w:rPr>
            </w:pPr>
            <w:r w:rsidRPr="00412880">
              <w:rPr>
                <w:rFonts w:ascii="Arial Narrow" w:hAnsi="Arial Narrow"/>
              </w:rPr>
              <w:t>50,000</w:t>
            </w:r>
          </w:p>
        </w:tc>
      </w:tr>
      <w:tr w:rsidR="00E65022" w:rsidRPr="00412880" w:rsidTr="00457061">
        <w:tc>
          <w:tcPr>
            <w:tcW w:w="5000" w:type="pct"/>
            <w:gridSpan w:val="4"/>
          </w:tcPr>
          <w:p w:rsidR="00E65022" w:rsidRPr="00412880" w:rsidRDefault="00E65022" w:rsidP="00457061">
            <w:pPr>
              <w:jc w:val="right"/>
              <w:rPr>
                <w:rFonts w:ascii="Arial Narrow" w:hAnsi="Arial Narrow"/>
                <w:b/>
                <w:color w:val="0070C0"/>
              </w:rPr>
            </w:pPr>
            <w:r w:rsidRPr="00412880">
              <w:rPr>
                <w:rFonts w:ascii="Arial Narrow" w:hAnsi="Arial Narrow"/>
                <w:b/>
              </w:rPr>
              <w:t>TOTAL CONSULTING US$ 70,000</w:t>
            </w:r>
          </w:p>
        </w:tc>
      </w:tr>
      <w:tr w:rsidR="00E65022" w:rsidRPr="00412880" w:rsidTr="00457061">
        <w:tc>
          <w:tcPr>
            <w:tcW w:w="5000" w:type="pct"/>
            <w:gridSpan w:val="4"/>
            <w:shd w:val="clear" w:color="auto" w:fill="BFBFBF" w:themeFill="background1" w:themeFillShade="BF"/>
          </w:tcPr>
          <w:p w:rsidR="00E65022" w:rsidRPr="00412880" w:rsidRDefault="00E65022" w:rsidP="00457061">
            <w:pPr>
              <w:ind w:left="0"/>
              <w:rPr>
                <w:rFonts w:ascii="Arial Narrow" w:hAnsi="Arial Narrow"/>
                <w:b/>
              </w:rPr>
            </w:pPr>
            <w:r w:rsidRPr="00412880">
              <w:rPr>
                <w:rFonts w:ascii="Arial Narrow" w:hAnsi="Arial Narrow"/>
                <w:b/>
              </w:rPr>
              <w:t>WORKSHOPS</w:t>
            </w:r>
          </w:p>
        </w:tc>
      </w:tr>
      <w:tr w:rsidR="00E65022" w:rsidRPr="00412880" w:rsidTr="00457061">
        <w:tc>
          <w:tcPr>
            <w:tcW w:w="2541" w:type="pct"/>
          </w:tcPr>
          <w:p w:rsidR="00E65022" w:rsidRPr="00412880" w:rsidRDefault="00E65022" w:rsidP="00457061">
            <w:pPr>
              <w:ind w:left="0"/>
              <w:rPr>
                <w:rFonts w:ascii="Arial Narrow" w:hAnsi="Arial Narrow"/>
              </w:rPr>
            </w:pPr>
            <w:r w:rsidRPr="00412880">
              <w:rPr>
                <w:rFonts w:ascii="Arial Narrow" w:hAnsi="Arial Narrow"/>
              </w:rPr>
              <w:t>Workshops for preparation of the safeguards plan.</w:t>
            </w:r>
          </w:p>
        </w:tc>
        <w:tc>
          <w:tcPr>
            <w:tcW w:w="1761" w:type="pct"/>
            <w:gridSpan w:val="2"/>
          </w:tcPr>
          <w:p w:rsidR="00E65022" w:rsidRPr="00412880" w:rsidRDefault="00E65022" w:rsidP="00457061">
            <w:pPr>
              <w:rPr>
                <w:rFonts w:ascii="Arial Narrow" w:hAnsi="Arial Narrow"/>
              </w:rPr>
            </w:pPr>
            <w:r w:rsidRPr="00412880">
              <w:rPr>
                <w:rFonts w:ascii="Arial Narrow" w:hAnsi="Arial Narrow"/>
              </w:rPr>
              <w:t>Component 2</w:t>
            </w:r>
          </w:p>
        </w:tc>
        <w:tc>
          <w:tcPr>
            <w:tcW w:w="698" w:type="pct"/>
          </w:tcPr>
          <w:p w:rsidR="00E65022" w:rsidRPr="00412880" w:rsidRDefault="00E65022" w:rsidP="00457061">
            <w:pPr>
              <w:jc w:val="right"/>
              <w:rPr>
                <w:rFonts w:ascii="Arial Narrow" w:hAnsi="Arial Narrow"/>
              </w:rPr>
            </w:pPr>
            <w:r w:rsidRPr="00412880">
              <w:rPr>
                <w:rFonts w:ascii="Arial Narrow" w:hAnsi="Arial Narrow"/>
              </w:rPr>
              <w:t>10,000</w:t>
            </w:r>
          </w:p>
        </w:tc>
      </w:tr>
      <w:tr w:rsidR="00E65022" w:rsidRPr="00412880" w:rsidTr="00457061">
        <w:tc>
          <w:tcPr>
            <w:tcW w:w="2541" w:type="pct"/>
          </w:tcPr>
          <w:p w:rsidR="00E65022" w:rsidRPr="00412880" w:rsidRDefault="00E65022" w:rsidP="00457061">
            <w:pPr>
              <w:ind w:left="0"/>
              <w:rPr>
                <w:rFonts w:ascii="Arial Narrow" w:hAnsi="Arial Narrow"/>
              </w:rPr>
            </w:pPr>
            <w:r w:rsidRPr="00412880">
              <w:rPr>
                <w:rFonts w:ascii="Arial Narrow" w:hAnsi="Arial Narrow"/>
              </w:rPr>
              <w:t>Community workshops. Consultations with communities and interested parties, and analysis of actions to mitigate potential environmental and social impact will be undertaken based on the safeguards plan prior to presentation to the selection committee.</w:t>
            </w:r>
          </w:p>
        </w:tc>
        <w:tc>
          <w:tcPr>
            <w:tcW w:w="1761" w:type="pct"/>
            <w:gridSpan w:val="2"/>
          </w:tcPr>
          <w:p w:rsidR="00E65022" w:rsidRPr="00412880" w:rsidRDefault="00E65022" w:rsidP="00457061">
            <w:pPr>
              <w:rPr>
                <w:rFonts w:ascii="Arial Narrow" w:hAnsi="Arial Narrow"/>
              </w:rPr>
            </w:pPr>
            <w:r w:rsidRPr="00412880">
              <w:rPr>
                <w:rFonts w:ascii="Arial Narrow" w:hAnsi="Arial Narrow"/>
              </w:rPr>
              <w:t>Component 3</w:t>
            </w:r>
          </w:p>
          <w:p w:rsidR="00E65022" w:rsidRPr="00412880" w:rsidRDefault="00E65022" w:rsidP="00457061">
            <w:pPr>
              <w:rPr>
                <w:rFonts w:ascii="Arial Narrow" w:hAnsi="Arial Narrow"/>
              </w:rPr>
            </w:pPr>
          </w:p>
        </w:tc>
        <w:tc>
          <w:tcPr>
            <w:tcW w:w="698" w:type="pct"/>
          </w:tcPr>
          <w:p w:rsidR="00E65022" w:rsidRPr="00412880" w:rsidRDefault="00E65022" w:rsidP="00457061">
            <w:pPr>
              <w:jc w:val="right"/>
              <w:rPr>
                <w:rFonts w:ascii="Arial Narrow" w:hAnsi="Arial Narrow"/>
              </w:rPr>
            </w:pPr>
            <w:r w:rsidRPr="00412880">
              <w:rPr>
                <w:rFonts w:ascii="Arial Narrow" w:hAnsi="Arial Narrow"/>
              </w:rPr>
              <w:t>10,000</w:t>
            </w:r>
          </w:p>
        </w:tc>
      </w:tr>
      <w:tr w:rsidR="00E65022" w:rsidRPr="00412880" w:rsidTr="00457061">
        <w:tc>
          <w:tcPr>
            <w:tcW w:w="5000" w:type="pct"/>
            <w:gridSpan w:val="4"/>
          </w:tcPr>
          <w:p w:rsidR="00E65022" w:rsidRPr="00412880" w:rsidRDefault="00E65022" w:rsidP="00457061">
            <w:pPr>
              <w:jc w:val="right"/>
              <w:rPr>
                <w:rFonts w:ascii="Arial Narrow" w:hAnsi="Arial Narrow"/>
                <w:b/>
                <w:color w:val="0070C0"/>
              </w:rPr>
            </w:pPr>
            <w:r w:rsidRPr="00412880">
              <w:rPr>
                <w:rFonts w:ascii="Arial Narrow" w:hAnsi="Arial Narrow"/>
                <w:b/>
              </w:rPr>
              <w:t>TOTAL WORKSHOPS US$ 20,000</w:t>
            </w:r>
          </w:p>
        </w:tc>
      </w:tr>
      <w:tr w:rsidR="00E65022" w:rsidRPr="00412880" w:rsidTr="00457061">
        <w:tc>
          <w:tcPr>
            <w:tcW w:w="4223" w:type="pct"/>
            <w:gridSpan w:val="2"/>
          </w:tcPr>
          <w:p w:rsidR="00E65022" w:rsidRPr="00412880" w:rsidRDefault="00E65022" w:rsidP="00457061">
            <w:pPr>
              <w:ind w:left="0"/>
              <w:rPr>
                <w:rFonts w:ascii="Arial Narrow" w:hAnsi="Arial Narrow"/>
                <w:b/>
              </w:rPr>
            </w:pPr>
            <w:r w:rsidRPr="00412880">
              <w:rPr>
                <w:rFonts w:ascii="Arial Narrow" w:hAnsi="Arial Narrow"/>
                <w:b/>
              </w:rPr>
              <w:t xml:space="preserve">TOTAL SAFEGUARDS </w:t>
            </w:r>
          </w:p>
        </w:tc>
        <w:tc>
          <w:tcPr>
            <w:tcW w:w="777" w:type="pct"/>
            <w:gridSpan w:val="2"/>
          </w:tcPr>
          <w:p w:rsidR="00E65022" w:rsidRPr="00412880" w:rsidRDefault="00E65022" w:rsidP="00457061">
            <w:pPr>
              <w:ind w:left="0"/>
              <w:jc w:val="right"/>
              <w:rPr>
                <w:rFonts w:ascii="Arial Narrow" w:hAnsi="Arial Narrow"/>
              </w:rPr>
            </w:pPr>
            <w:r w:rsidRPr="00412880">
              <w:rPr>
                <w:rFonts w:ascii="Arial Narrow" w:hAnsi="Arial Narrow"/>
              </w:rPr>
              <w:t>90,000</w:t>
            </w:r>
          </w:p>
        </w:tc>
      </w:tr>
      <w:tr w:rsidR="00E65022" w:rsidRPr="00412880" w:rsidTr="00457061">
        <w:tc>
          <w:tcPr>
            <w:tcW w:w="4223" w:type="pct"/>
            <w:gridSpan w:val="2"/>
          </w:tcPr>
          <w:p w:rsidR="00E65022" w:rsidRPr="00412880" w:rsidRDefault="00E65022" w:rsidP="00457061">
            <w:pPr>
              <w:ind w:left="0"/>
              <w:rPr>
                <w:rFonts w:ascii="Arial Narrow" w:hAnsi="Arial Narrow"/>
                <w:b/>
              </w:rPr>
            </w:pPr>
            <w:r w:rsidRPr="00412880">
              <w:rPr>
                <w:rFonts w:ascii="Arial Narrow" w:hAnsi="Arial Narrow"/>
                <w:b/>
              </w:rPr>
              <w:t>TOTAL PROJECT BUDGET</w:t>
            </w:r>
          </w:p>
        </w:tc>
        <w:tc>
          <w:tcPr>
            <w:tcW w:w="777" w:type="pct"/>
            <w:gridSpan w:val="2"/>
          </w:tcPr>
          <w:p w:rsidR="00E65022" w:rsidRPr="00412880" w:rsidRDefault="00E65022" w:rsidP="00457061">
            <w:pPr>
              <w:ind w:left="0"/>
              <w:jc w:val="right"/>
              <w:rPr>
                <w:rFonts w:ascii="Arial Narrow" w:hAnsi="Arial Narrow"/>
              </w:rPr>
            </w:pPr>
            <w:r w:rsidRPr="00412880">
              <w:rPr>
                <w:rFonts w:ascii="Arial Narrow" w:hAnsi="Arial Narrow"/>
              </w:rPr>
              <w:t>9,007,528</w:t>
            </w:r>
          </w:p>
        </w:tc>
      </w:tr>
      <w:tr w:rsidR="00E65022" w:rsidRPr="00412880" w:rsidTr="00457061">
        <w:tc>
          <w:tcPr>
            <w:tcW w:w="4223" w:type="pct"/>
            <w:gridSpan w:val="2"/>
          </w:tcPr>
          <w:p w:rsidR="00E65022" w:rsidRPr="00412880" w:rsidRDefault="00E65022" w:rsidP="00457061">
            <w:pPr>
              <w:ind w:left="0"/>
              <w:rPr>
                <w:rFonts w:ascii="Arial Narrow" w:hAnsi="Arial Narrow"/>
                <w:b/>
              </w:rPr>
            </w:pPr>
            <w:r w:rsidRPr="00412880">
              <w:rPr>
                <w:rFonts w:ascii="Arial Narrow" w:hAnsi="Arial Narrow"/>
                <w:b/>
              </w:rPr>
              <w:t>SAFEGUARDS AS % OF OVERALL BUDGET</w:t>
            </w:r>
          </w:p>
        </w:tc>
        <w:tc>
          <w:tcPr>
            <w:tcW w:w="777" w:type="pct"/>
            <w:gridSpan w:val="2"/>
          </w:tcPr>
          <w:p w:rsidR="00E65022" w:rsidRPr="00412880" w:rsidRDefault="00E65022" w:rsidP="00457061">
            <w:pPr>
              <w:ind w:left="0"/>
              <w:jc w:val="right"/>
              <w:rPr>
                <w:rFonts w:ascii="Arial Narrow" w:hAnsi="Arial Narrow"/>
              </w:rPr>
            </w:pPr>
            <w:r w:rsidRPr="00412880">
              <w:rPr>
                <w:rFonts w:ascii="Arial Narrow" w:hAnsi="Arial Narrow"/>
              </w:rPr>
              <w:t>1%</w:t>
            </w:r>
          </w:p>
        </w:tc>
      </w:tr>
    </w:tbl>
    <w:p w:rsidR="00E65022" w:rsidRPr="001800C1" w:rsidRDefault="00E65022" w:rsidP="00E65022">
      <w:pPr>
        <w:pStyle w:val="Heading2"/>
        <w:rPr>
          <w:rFonts w:eastAsiaTheme="majorEastAsia"/>
        </w:rPr>
      </w:pPr>
      <w:bookmarkStart w:id="26" w:name="_Toc485816344"/>
      <w:r>
        <w:rPr>
          <w:rFonts w:eastAsiaTheme="majorEastAsia"/>
        </w:rPr>
        <w:t>8.6 GENDER MAINSTREAMING BUDGET</w:t>
      </w:r>
      <w:bookmarkEnd w:id="26"/>
    </w:p>
    <w:p w:rsidR="00E65022" w:rsidRDefault="00E65022" w:rsidP="00E65022">
      <w:pPr>
        <w:ind w:left="0"/>
      </w:pPr>
      <w:r>
        <w:t xml:space="preserve">A gender analysis will take place at the start of implementation to inform a gender integration strategy/action plan for the project. The gender analysis and action plan, including costs to develop and any staff time, will come from co-financing by PROFONANPE.  </w:t>
      </w:r>
    </w:p>
    <w:p w:rsidR="002F2B94" w:rsidRDefault="002F2B94">
      <w:bookmarkStart w:id="27" w:name="_GoBack"/>
      <w:bookmarkEnd w:id="27"/>
    </w:p>
    <w:sectPr w:rsidR="002F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07440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5E4459"/>
    <w:multiLevelType w:val="multilevel"/>
    <w:tmpl w:val="E0B2C368"/>
    <w:lvl w:ilvl="0">
      <w:start w:val="1"/>
      <w:numFmt w:val="decimal"/>
      <w:lvlText w:val="%1"/>
      <w:lvlJc w:val="left"/>
      <w:pPr>
        <w:ind w:left="375" w:hanging="375"/>
      </w:pPr>
      <w:rPr>
        <w:rFonts w:hint="default"/>
      </w:rPr>
    </w:lvl>
    <w:lvl w:ilvl="1">
      <w:start w:val="1"/>
      <w:numFmt w:val="decimal"/>
      <w:pStyle w:val="11"/>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C453E95"/>
    <w:multiLevelType w:val="multilevel"/>
    <w:tmpl w:val="71E6FECC"/>
    <w:lvl w:ilvl="0">
      <w:start w:val="1"/>
      <w:numFmt w:val="decimal"/>
      <w:pStyle w:val="2aSectiontitl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22"/>
    <w:rsid w:val="00074547"/>
    <w:rsid w:val="002F2B94"/>
    <w:rsid w:val="00E6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FC838-2A19-4243-9493-5790A250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022"/>
    <w:pPr>
      <w:spacing w:after="160" w:line="276" w:lineRule="auto"/>
      <w:ind w:left="374"/>
    </w:pPr>
  </w:style>
  <w:style w:type="paragraph" w:styleId="Heading1">
    <w:name w:val="heading 1"/>
    <w:basedOn w:val="Normal"/>
    <w:next w:val="Normal"/>
    <w:link w:val="Heading1Char"/>
    <w:uiPriority w:val="9"/>
    <w:qFormat/>
    <w:rsid w:val="00E6502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aliases w:val="section 1.1"/>
    <w:basedOn w:val="Normal"/>
    <w:next w:val="Normal"/>
    <w:link w:val="Heading2Char"/>
    <w:autoRedefine/>
    <w:uiPriority w:val="9"/>
    <w:unhideWhenUsed/>
    <w:qFormat/>
    <w:rsid w:val="00E65022"/>
    <w:pPr>
      <w:keepNext/>
      <w:keepLines/>
      <w:spacing w:before="480" w:after="120"/>
      <w:ind w:left="0"/>
      <w:outlineLvl w:val="1"/>
    </w:pPr>
    <w:rPr>
      <w:rFonts w:asciiTheme="majorHAnsi" w:eastAsia="Times New Roman" w:hAnsiTheme="majorHAnsi"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E650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65022"/>
    <w:pPr>
      <w:keepNext/>
      <w:keepLines/>
      <w:spacing w:before="200" w:after="0" w:line="240" w:lineRule="auto"/>
      <w:ind w:left="0"/>
      <w:outlineLvl w:val="3"/>
    </w:pPr>
    <w:rPr>
      <w:rFonts w:asciiTheme="majorHAnsi" w:eastAsiaTheme="majorEastAsia" w:hAnsiTheme="majorHAnsi" w:cstheme="majorBidi"/>
      <w:b/>
      <w:bCs/>
      <w:i/>
      <w:iCs/>
      <w:color w:val="4472C4" w:themeColor="accent1"/>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02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aliases w:val="section 1.1 Char"/>
    <w:basedOn w:val="DefaultParagraphFont"/>
    <w:link w:val="Heading2"/>
    <w:uiPriority w:val="9"/>
    <w:rsid w:val="00E65022"/>
    <w:rPr>
      <w:rFonts w:asciiTheme="majorHAnsi" w:eastAsia="Times New Roman" w:hAnsiTheme="majorHAnsi" w:cstheme="majorBidi"/>
      <w:b/>
      <w:color w:val="2F5496" w:themeColor="accent1" w:themeShade="BF"/>
      <w:sz w:val="24"/>
      <w:szCs w:val="26"/>
    </w:rPr>
  </w:style>
  <w:style w:type="character" w:customStyle="1" w:styleId="Heading3Char">
    <w:name w:val="Heading 3 Char"/>
    <w:basedOn w:val="DefaultParagraphFont"/>
    <w:link w:val="Heading3"/>
    <w:uiPriority w:val="9"/>
    <w:rsid w:val="00E6502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65022"/>
    <w:rPr>
      <w:rFonts w:asciiTheme="majorHAnsi" w:eastAsiaTheme="majorEastAsia" w:hAnsiTheme="majorHAnsi" w:cstheme="majorBidi"/>
      <w:b/>
      <w:bCs/>
      <w:i/>
      <w:iCs/>
      <w:color w:val="4472C4" w:themeColor="accent1"/>
      <w:szCs w:val="20"/>
      <w:lang w:eastAsia="es-ES"/>
    </w:rPr>
  </w:style>
  <w:style w:type="paragraph" w:styleId="ListParagraph">
    <w:name w:val="List Paragraph"/>
    <w:basedOn w:val="Normal"/>
    <w:link w:val="ListParagraphChar"/>
    <w:uiPriority w:val="34"/>
    <w:qFormat/>
    <w:rsid w:val="00E65022"/>
    <w:pPr>
      <w:ind w:left="720"/>
      <w:contextualSpacing/>
    </w:pPr>
  </w:style>
  <w:style w:type="character" w:styleId="Hyperlink">
    <w:name w:val="Hyperlink"/>
    <w:basedOn w:val="DefaultParagraphFont"/>
    <w:uiPriority w:val="99"/>
    <w:unhideWhenUsed/>
    <w:rsid w:val="00E65022"/>
    <w:rPr>
      <w:color w:val="0563C1" w:themeColor="hyperlink"/>
      <w:u w:val="single"/>
    </w:rPr>
  </w:style>
  <w:style w:type="paragraph" w:styleId="FootnoteText">
    <w:name w:val="footnote text"/>
    <w:aliases w:val="Geneva 9,Font: Geneva 9,Boston 10,f,Char,FOOTNOTES,fn,single space,ft,Footnote Text 1,Footnote Text Char Char,Footnote Text Char Char Char,Footnote Text Char2 Char,Footnote Text Char1 Char Char,ALTS FOOTNOTE,Nbpage Moens,Fußnote,Footnote"/>
    <w:basedOn w:val="Normal"/>
    <w:link w:val="FootnoteTextChar"/>
    <w:uiPriority w:val="99"/>
    <w:unhideWhenUsed/>
    <w:qFormat/>
    <w:rsid w:val="00E65022"/>
    <w:pPr>
      <w:spacing w:after="0" w:line="240" w:lineRule="auto"/>
    </w:pPr>
    <w:rPr>
      <w:sz w:val="20"/>
      <w:szCs w:val="20"/>
    </w:rPr>
  </w:style>
  <w:style w:type="character" w:customStyle="1" w:styleId="FootnoteTextChar">
    <w:name w:val="Footnote Text Char"/>
    <w:aliases w:val="Geneva 9 Char,Font: Geneva 9 Char,Boston 10 Char,f Char,Char Char,FOOTNOTES Char,fn Char,single space Char,ft Char,Footnote Text 1 Char,Footnote Text Char Char Char1,Footnote Text Char Char Char Char,Footnote Text Char2 Char Char"/>
    <w:basedOn w:val="DefaultParagraphFont"/>
    <w:link w:val="FootnoteText"/>
    <w:uiPriority w:val="99"/>
    <w:rsid w:val="00E65022"/>
    <w:rPr>
      <w:sz w:val="20"/>
      <w:szCs w:val="20"/>
    </w:rPr>
  </w:style>
  <w:style w:type="character" w:styleId="FootnoteReference">
    <w:name w:val="footnote reference"/>
    <w:aliases w:val="16 Point,Superscript 6 Point,Superscript 6 Point + 11 pt,ftref,BVI fnr,BVI fnr Car Car,BVI fnr Car,BVI fnr Car Car Car Car,Footnote text,Ref. de nota al pie.,4_G,Footnotes refss,Appel note de bas de p.,callout,Fago Fußnotenzeichen,fr"/>
    <w:basedOn w:val="DefaultParagraphFont"/>
    <w:link w:val="BVIfnrCarCar1CarCarCarCar"/>
    <w:uiPriority w:val="99"/>
    <w:unhideWhenUsed/>
    <w:rsid w:val="00E65022"/>
    <w:rPr>
      <w:vertAlign w:val="superscript"/>
    </w:rPr>
  </w:style>
  <w:style w:type="character" w:styleId="CommentReference">
    <w:name w:val="annotation reference"/>
    <w:basedOn w:val="DefaultParagraphFont"/>
    <w:uiPriority w:val="99"/>
    <w:semiHidden/>
    <w:unhideWhenUsed/>
    <w:rsid w:val="00E65022"/>
    <w:rPr>
      <w:sz w:val="16"/>
      <w:szCs w:val="16"/>
    </w:rPr>
  </w:style>
  <w:style w:type="paragraph" w:styleId="CommentText">
    <w:name w:val="annotation text"/>
    <w:basedOn w:val="Normal"/>
    <w:link w:val="CommentTextChar"/>
    <w:uiPriority w:val="99"/>
    <w:unhideWhenUsed/>
    <w:rsid w:val="00E65022"/>
    <w:pPr>
      <w:spacing w:line="240" w:lineRule="auto"/>
    </w:pPr>
    <w:rPr>
      <w:sz w:val="20"/>
      <w:szCs w:val="20"/>
    </w:rPr>
  </w:style>
  <w:style w:type="character" w:customStyle="1" w:styleId="CommentTextChar">
    <w:name w:val="Comment Text Char"/>
    <w:basedOn w:val="DefaultParagraphFont"/>
    <w:link w:val="CommentText"/>
    <w:uiPriority w:val="99"/>
    <w:rsid w:val="00E65022"/>
    <w:rPr>
      <w:sz w:val="20"/>
      <w:szCs w:val="20"/>
    </w:rPr>
  </w:style>
  <w:style w:type="paragraph" w:styleId="CommentSubject">
    <w:name w:val="annotation subject"/>
    <w:basedOn w:val="CommentText"/>
    <w:next w:val="CommentText"/>
    <w:link w:val="CommentSubjectChar"/>
    <w:uiPriority w:val="99"/>
    <w:semiHidden/>
    <w:unhideWhenUsed/>
    <w:rsid w:val="00E65022"/>
    <w:rPr>
      <w:b/>
      <w:bCs/>
    </w:rPr>
  </w:style>
  <w:style w:type="character" w:customStyle="1" w:styleId="CommentSubjectChar">
    <w:name w:val="Comment Subject Char"/>
    <w:basedOn w:val="CommentTextChar"/>
    <w:link w:val="CommentSubject"/>
    <w:uiPriority w:val="99"/>
    <w:semiHidden/>
    <w:rsid w:val="00E65022"/>
    <w:rPr>
      <w:b/>
      <w:bCs/>
      <w:sz w:val="20"/>
      <w:szCs w:val="20"/>
    </w:rPr>
  </w:style>
  <w:style w:type="paragraph" w:styleId="BalloonText">
    <w:name w:val="Balloon Text"/>
    <w:basedOn w:val="Normal"/>
    <w:link w:val="BalloonTextChar"/>
    <w:uiPriority w:val="99"/>
    <w:semiHidden/>
    <w:unhideWhenUsed/>
    <w:rsid w:val="00E65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22"/>
    <w:rPr>
      <w:rFonts w:ascii="Segoe UI" w:hAnsi="Segoe UI" w:cs="Segoe UI"/>
      <w:sz w:val="18"/>
      <w:szCs w:val="18"/>
    </w:rPr>
  </w:style>
  <w:style w:type="paragraph" w:styleId="Caption">
    <w:name w:val="caption"/>
    <w:basedOn w:val="Normal"/>
    <w:next w:val="Normal"/>
    <w:uiPriority w:val="35"/>
    <w:unhideWhenUsed/>
    <w:qFormat/>
    <w:rsid w:val="00E65022"/>
    <w:pPr>
      <w:spacing w:line="240" w:lineRule="auto"/>
    </w:pPr>
    <w:rPr>
      <w:rFonts w:eastAsiaTheme="minorEastAsia"/>
      <w:i/>
      <w:iCs/>
      <w:color w:val="44546A" w:themeColor="text2"/>
      <w:sz w:val="18"/>
      <w:szCs w:val="18"/>
    </w:rPr>
  </w:style>
  <w:style w:type="character" w:styleId="FollowedHyperlink">
    <w:name w:val="FollowedHyperlink"/>
    <w:basedOn w:val="DefaultParagraphFont"/>
    <w:uiPriority w:val="99"/>
    <w:semiHidden/>
    <w:unhideWhenUsed/>
    <w:rsid w:val="00E65022"/>
    <w:rPr>
      <w:color w:val="954F72" w:themeColor="followedHyperlink"/>
      <w:u w:val="single"/>
    </w:rPr>
  </w:style>
  <w:style w:type="table" w:styleId="TableGrid">
    <w:name w:val="Table Grid"/>
    <w:basedOn w:val="TableNormal"/>
    <w:uiPriority w:val="39"/>
    <w:rsid w:val="00E65022"/>
    <w:pPr>
      <w:ind w:left="3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022"/>
  </w:style>
  <w:style w:type="paragraph" w:styleId="Footer">
    <w:name w:val="footer"/>
    <w:basedOn w:val="Normal"/>
    <w:link w:val="FooterChar"/>
    <w:uiPriority w:val="99"/>
    <w:unhideWhenUsed/>
    <w:rsid w:val="00E65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022"/>
  </w:style>
  <w:style w:type="paragraph" w:styleId="NoSpacing">
    <w:name w:val="No Spacing"/>
    <w:link w:val="NoSpacingChar"/>
    <w:uiPriority w:val="1"/>
    <w:qFormat/>
    <w:rsid w:val="00E65022"/>
    <w:pPr>
      <w:ind w:left="374"/>
    </w:pPr>
  </w:style>
  <w:style w:type="character" w:styleId="LineNumber">
    <w:name w:val="line number"/>
    <w:basedOn w:val="DefaultParagraphFont"/>
    <w:uiPriority w:val="99"/>
    <w:semiHidden/>
    <w:unhideWhenUsed/>
    <w:rsid w:val="00E65022"/>
  </w:style>
  <w:style w:type="paragraph" w:styleId="Revision">
    <w:name w:val="Revision"/>
    <w:hidden/>
    <w:uiPriority w:val="99"/>
    <w:semiHidden/>
    <w:rsid w:val="00E65022"/>
    <w:pPr>
      <w:ind w:left="374"/>
    </w:pPr>
  </w:style>
  <w:style w:type="paragraph" w:styleId="ListBullet">
    <w:name w:val="List Bullet"/>
    <w:basedOn w:val="Normal"/>
    <w:uiPriority w:val="99"/>
    <w:unhideWhenUsed/>
    <w:rsid w:val="00E65022"/>
    <w:pPr>
      <w:numPr>
        <w:numId w:val="1"/>
      </w:numPr>
      <w:contextualSpacing/>
    </w:pPr>
  </w:style>
  <w:style w:type="numbering" w:customStyle="1" w:styleId="NoList1">
    <w:name w:val="No List1"/>
    <w:next w:val="NoList"/>
    <w:uiPriority w:val="99"/>
    <w:semiHidden/>
    <w:unhideWhenUsed/>
    <w:rsid w:val="00E65022"/>
  </w:style>
  <w:style w:type="paragraph" w:customStyle="1" w:styleId="Default">
    <w:name w:val="Default"/>
    <w:rsid w:val="00E65022"/>
    <w:pPr>
      <w:autoSpaceDE w:val="0"/>
      <w:autoSpaceDN w:val="0"/>
      <w:adjustRightInd w:val="0"/>
      <w:ind w:left="0"/>
      <w:jc w:val="left"/>
    </w:pPr>
    <w:rPr>
      <w:rFonts w:ascii="Adobe Garamond Pro" w:hAnsi="Adobe Garamond Pro" w:cs="Adobe Garamond Pro"/>
      <w:color w:val="000000"/>
      <w:sz w:val="24"/>
      <w:szCs w:val="24"/>
    </w:rPr>
  </w:style>
  <w:style w:type="paragraph" w:customStyle="1" w:styleId="m-4627920792642936641msolistparagraph">
    <w:name w:val="m_-4627920792642936641msolistparagraph"/>
    <w:basedOn w:val="Normal"/>
    <w:rsid w:val="00E65022"/>
    <w:pPr>
      <w:spacing w:before="100" w:beforeAutospacing="1" w:after="100" w:afterAutospacing="1" w:line="240" w:lineRule="auto"/>
      <w:ind w:left="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5022"/>
  </w:style>
  <w:style w:type="character" w:customStyle="1" w:styleId="ListParagraphChar">
    <w:name w:val="List Paragraph Char"/>
    <w:basedOn w:val="DefaultParagraphFont"/>
    <w:link w:val="ListParagraph"/>
    <w:uiPriority w:val="34"/>
    <w:rsid w:val="00E65022"/>
  </w:style>
  <w:style w:type="table" w:customStyle="1" w:styleId="Tablaconcuadrcula11">
    <w:name w:val="Tabla con cuadrícula11"/>
    <w:basedOn w:val="TableNormal"/>
    <w:next w:val="TableGrid"/>
    <w:uiPriority w:val="39"/>
    <w:rsid w:val="00E65022"/>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eNormal"/>
    <w:next w:val="TableGrid"/>
    <w:uiPriority w:val="39"/>
    <w:rsid w:val="00E65022"/>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Heading1"/>
    <w:link w:val="SectionChar"/>
    <w:qFormat/>
    <w:rsid w:val="00E65022"/>
    <w:pPr>
      <w:ind w:left="0"/>
    </w:pPr>
    <w:rPr>
      <w:rFonts w:cs="Times New Roman"/>
    </w:rPr>
  </w:style>
  <w:style w:type="paragraph" w:customStyle="1" w:styleId="11">
    <w:name w:val="1.1"/>
    <w:basedOn w:val="ListParagraph"/>
    <w:link w:val="11Char"/>
    <w:qFormat/>
    <w:rsid w:val="00E65022"/>
    <w:pPr>
      <w:numPr>
        <w:ilvl w:val="1"/>
        <w:numId w:val="2"/>
      </w:numPr>
    </w:pPr>
    <w:rPr>
      <w:b/>
    </w:rPr>
  </w:style>
  <w:style w:type="character" w:customStyle="1" w:styleId="SectionChar">
    <w:name w:val="Section Char"/>
    <w:basedOn w:val="Heading1Char"/>
    <w:link w:val="Section"/>
    <w:rsid w:val="00E65022"/>
    <w:rPr>
      <w:rFonts w:asciiTheme="majorHAnsi" w:eastAsiaTheme="majorEastAsia" w:hAnsiTheme="majorHAnsi" w:cs="Times New Roman"/>
      <w:b/>
      <w:bCs/>
      <w:color w:val="2F5496" w:themeColor="accent1" w:themeShade="BF"/>
      <w:sz w:val="28"/>
      <w:szCs w:val="28"/>
    </w:rPr>
  </w:style>
  <w:style w:type="paragraph" w:customStyle="1" w:styleId="111">
    <w:name w:val="1.1.1"/>
    <w:basedOn w:val="Heading3"/>
    <w:next w:val="Heading3"/>
    <w:link w:val="111Char"/>
    <w:autoRedefine/>
    <w:qFormat/>
    <w:rsid w:val="00E65022"/>
    <w:pPr>
      <w:spacing w:before="120" w:after="120"/>
      <w:ind w:left="0"/>
    </w:pPr>
    <w:rPr>
      <w:rFonts w:asciiTheme="minorHAnsi" w:eastAsia="Times New Roman" w:hAnsiTheme="minorHAnsi"/>
      <w:b/>
      <w:color w:val="2F5496" w:themeColor="accent1" w:themeShade="BF"/>
      <w:sz w:val="22"/>
      <w:szCs w:val="26"/>
    </w:rPr>
  </w:style>
  <w:style w:type="character" w:customStyle="1" w:styleId="11Char">
    <w:name w:val="1.1 Char"/>
    <w:basedOn w:val="ListParagraphChar"/>
    <w:link w:val="11"/>
    <w:rsid w:val="00E65022"/>
    <w:rPr>
      <w:b/>
    </w:rPr>
  </w:style>
  <w:style w:type="paragraph" w:styleId="TOCHeading">
    <w:name w:val="TOC Heading"/>
    <w:basedOn w:val="Heading1"/>
    <w:next w:val="Normal"/>
    <w:uiPriority w:val="39"/>
    <w:unhideWhenUsed/>
    <w:qFormat/>
    <w:rsid w:val="00E65022"/>
    <w:pPr>
      <w:spacing w:before="240" w:line="259" w:lineRule="auto"/>
      <w:ind w:left="0"/>
      <w:jc w:val="left"/>
      <w:outlineLvl w:val="9"/>
    </w:pPr>
    <w:rPr>
      <w:b w:val="0"/>
      <w:bCs w:val="0"/>
      <w:sz w:val="32"/>
      <w:szCs w:val="32"/>
    </w:rPr>
  </w:style>
  <w:style w:type="character" w:customStyle="1" w:styleId="111Char">
    <w:name w:val="1.1.1 Char"/>
    <w:basedOn w:val="DefaultParagraphFont"/>
    <w:link w:val="111"/>
    <w:rsid w:val="00E65022"/>
    <w:rPr>
      <w:rFonts w:eastAsia="Times New Roman" w:cstheme="majorBidi"/>
      <w:b/>
      <w:color w:val="2F5496" w:themeColor="accent1" w:themeShade="BF"/>
      <w:szCs w:val="26"/>
    </w:rPr>
  </w:style>
  <w:style w:type="paragraph" w:styleId="TOC1">
    <w:name w:val="toc 1"/>
    <w:basedOn w:val="Normal"/>
    <w:next w:val="Normal"/>
    <w:autoRedefine/>
    <w:uiPriority w:val="39"/>
    <w:unhideWhenUsed/>
    <w:rsid w:val="00E65022"/>
    <w:pPr>
      <w:tabs>
        <w:tab w:val="right" w:leader="dot" w:pos="10070"/>
      </w:tabs>
      <w:spacing w:after="100"/>
      <w:ind w:left="0"/>
    </w:pPr>
    <w:rPr>
      <w:b/>
      <w:noProof/>
    </w:rPr>
  </w:style>
  <w:style w:type="paragraph" w:styleId="TOC2">
    <w:name w:val="toc 2"/>
    <w:basedOn w:val="Normal"/>
    <w:next w:val="Normal"/>
    <w:autoRedefine/>
    <w:uiPriority w:val="39"/>
    <w:unhideWhenUsed/>
    <w:rsid w:val="00E65022"/>
    <w:pPr>
      <w:spacing w:after="100"/>
      <w:ind w:left="220"/>
    </w:pPr>
  </w:style>
  <w:style w:type="paragraph" w:styleId="TOC3">
    <w:name w:val="toc 3"/>
    <w:basedOn w:val="Normal"/>
    <w:next w:val="Normal"/>
    <w:autoRedefine/>
    <w:uiPriority w:val="39"/>
    <w:unhideWhenUsed/>
    <w:rsid w:val="00E65022"/>
    <w:pPr>
      <w:tabs>
        <w:tab w:val="right" w:leader="dot" w:pos="9737"/>
      </w:tabs>
      <w:spacing w:after="100"/>
      <w:ind w:left="0"/>
      <w:jc w:val="right"/>
    </w:pPr>
  </w:style>
  <w:style w:type="paragraph" w:styleId="Title">
    <w:name w:val="Title"/>
    <w:basedOn w:val="Normal"/>
    <w:next w:val="Normal"/>
    <w:link w:val="TitleChar"/>
    <w:uiPriority w:val="10"/>
    <w:qFormat/>
    <w:rsid w:val="00E650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022"/>
    <w:rPr>
      <w:rFonts w:asciiTheme="majorHAnsi" w:eastAsiaTheme="majorEastAsia" w:hAnsiTheme="majorHAnsi" w:cstheme="majorBidi"/>
      <w:spacing w:val="-10"/>
      <w:kern w:val="28"/>
      <w:sz w:val="56"/>
      <w:szCs w:val="56"/>
    </w:rPr>
  </w:style>
  <w:style w:type="paragraph" w:styleId="TableofFigures">
    <w:name w:val="table of figures"/>
    <w:basedOn w:val="Normal"/>
    <w:next w:val="Normal"/>
    <w:uiPriority w:val="99"/>
    <w:unhideWhenUsed/>
    <w:rsid w:val="00E65022"/>
    <w:pPr>
      <w:spacing w:after="0"/>
      <w:ind w:left="0"/>
    </w:pPr>
  </w:style>
  <w:style w:type="character" w:customStyle="1" w:styleId="NoSpacingChar">
    <w:name w:val="No Spacing Char"/>
    <w:basedOn w:val="DefaultParagraphFont"/>
    <w:link w:val="NoSpacing"/>
    <w:uiPriority w:val="1"/>
    <w:rsid w:val="00E65022"/>
  </w:style>
  <w:style w:type="paragraph" w:customStyle="1" w:styleId="TableCaptions">
    <w:name w:val="Table Captions"/>
    <w:basedOn w:val="Caption"/>
    <w:link w:val="TableCaptionsChar"/>
    <w:qFormat/>
    <w:rsid w:val="00E65022"/>
    <w:pPr>
      <w:keepNext/>
      <w:spacing w:after="120"/>
      <w:ind w:left="0"/>
      <w:jc w:val="left"/>
    </w:pPr>
    <w:rPr>
      <w:b/>
      <w:bCs/>
      <w:i w:val="0"/>
      <w:iCs w:val="0"/>
      <w:color w:val="4472C4" w:themeColor="accent1"/>
      <w:sz w:val="20"/>
    </w:rPr>
  </w:style>
  <w:style w:type="character" w:customStyle="1" w:styleId="TableCaptionsChar">
    <w:name w:val="Table Captions Char"/>
    <w:basedOn w:val="DefaultParagraphFont"/>
    <w:link w:val="TableCaptions"/>
    <w:rsid w:val="00E65022"/>
    <w:rPr>
      <w:rFonts w:eastAsiaTheme="minorEastAsia"/>
      <w:b/>
      <w:bCs/>
      <w:color w:val="4472C4" w:themeColor="accent1"/>
      <w:sz w:val="20"/>
      <w:szCs w:val="18"/>
    </w:rPr>
  </w:style>
  <w:style w:type="table" w:styleId="LightList-Accent1">
    <w:name w:val="Light List Accent 1"/>
    <w:basedOn w:val="TableNormal"/>
    <w:uiPriority w:val="61"/>
    <w:rsid w:val="00E65022"/>
    <w:pPr>
      <w:ind w:left="0"/>
      <w:jc w:val="left"/>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rmalWeb">
    <w:name w:val="Normal (Web)"/>
    <w:basedOn w:val="Normal"/>
    <w:uiPriority w:val="99"/>
    <w:unhideWhenUsed/>
    <w:rsid w:val="00E65022"/>
    <w:pPr>
      <w:spacing w:before="100" w:beforeAutospacing="1" w:after="100" w:afterAutospacing="1" w:line="240" w:lineRule="auto"/>
      <w:ind w:left="0"/>
      <w:jc w:val="left"/>
    </w:pPr>
    <w:rPr>
      <w:rFonts w:ascii="Times New Roman" w:eastAsiaTheme="minorEastAsia" w:hAnsi="Times New Roman" w:cs="Times New Roman"/>
      <w:sz w:val="24"/>
      <w:szCs w:val="24"/>
      <w:lang w:eastAsia="es-ES"/>
    </w:rPr>
  </w:style>
  <w:style w:type="paragraph" w:customStyle="1" w:styleId="TableText">
    <w:name w:val="Table Text"/>
    <w:basedOn w:val="Normal"/>
    <w:rsid w:val="00E65022"/>
    <w:pPr>
      <w:spacing w:before="120" w:after="60" w:line="240" w:lineRule="auto"/>
      <w:ind w:left="0"/>
    </w:pPr>
    <w:rPr>
      <w:rFonts w:ascii="Arial" w:eastAsia="Times New Roman" w:hAnsi="Arial" w:cs="Arial"/>
      <w:sz w:val="20"/>
      <w:szCs w:val="20"/>
    </w:rPr>
  </w:style>
  <w:style w:type="table" w:styleId="MediumShading1-Accent1">
    <w:name w:val="Medium Shading 1 Accent 1"/>
    <w:basedOn w:val="TableNormal"/>
    <w:uiPriority w:val="63"/>
    <w:rsid w:val="00E65022"/>
    <w:pPr>
      <w:ind w:left="0"/>
      <w:jc w:val="left"/>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semiHidden/>
    <w:unhideWhenUsed/>
    <w:rsid w:val="00E6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5022"/>
    <w:rPr>
      <w:rFonts w:ascii="Courier New" w:eastAsia="Times New Roman" w:hAnsi="Courier New" w:cs="Courier New"/>
      <w:sz w:val="20"/>
      <w:szCs w:val="20"/>
    </w:rPr>
  </w:style>
  <w:style w:type="table" w:customStyle="1" w:styleId="Tablaconcuadrcula1">
    <w:name w:val="Tabla con cuadrícula1"/>
    <w:basedOn w:val="TableNormal"/>
    <w:next w:val="TableGrid"/>
    <w:uiPriority w:val="39"/>
    <w:rsid w:val="00E65022"/>
    <w:pPr>
      <w:ind w:left="3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11">
    <w:name w:val="Sombreado medio 1 - Énfasis 11"/>
    <w:basedOn w:val="TableNormal"/>
    <w:next w:val="MediumShading1-Accent1"/>
    <w:uiPriority w:val="63"/>
    <w:rsid w:val="00E65022"/>
    <w:pPr>
      <w:ind w:left="0"/>
      <w:jc w:val="left"/>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customStyle="1" w:styleId="None">
    <w:name w:val="None"/>
    <w:rsid w:val="00E65022"/>
  </w:style>
  <w:style w:type="paragraph" w:customStyle="1" w:styleId="BodyA">
    <w:name w:val="Body A"/>
    <w:rsid w:val="00E65022"/>
    <w:pPr>
      <w:shd w:val="clear" w:color="auto" w:fill="FFFFFF"/>
      <w:spacing w:after="160" w:line="288" w:lineRule="auto"/>
      <w:ind w:left="0"/>
    </w:pPr>
    <w:rPr>
      <w:rFonts w:ascii="Calibri" w:eastAsia="Calibri" w:hAnsi="Calibri" w:cs="Calibri"/>
      <w:color w:val="000000"/>
      <w:kern w:val="1"/>
      <w:u w:color="000000"/>
      <w:lang w:eastAsia="hi-IN" w:bidi="hi-IN"/>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link w:val="FootnoteReference"/>
    <w:uiPriority w:val="99"/>
    <w:rsid w:val="00E65022"/>
    <w:pPr>
      <w:spacing w:line="240" w:lineRule="exact"/>
      <w:ind w:left="0"/>
    </w:pPr>
    <w:rPr>
      <w:vertAlign w:val="superscript"/>
    </w:rPr>
  </w:style>
  <w:style w:type="paragraph" w:customStyle="1" w:styleId="Normal1">
    <w:name w:val="Normal1"/>
    <w:basedOn w:val="Normal"/>
    <w:link w:val="normalCar"/>
    <w:qFormat/>
    <w:rsid w:val="00E65022"/>
    <w:pPr>
      <w:ind w:left="0"/>
    </w:pPr>
    <w:rPr>
      <w:bCs/>
      <w:iCs/>
      <w:noProof/>
      <w:lang w:val="es-UY"/>
    </w:rPr>
  </w:style>
  <w:style w:type="character" w:customStyle="1" w:styleId="normalCar">
    <w:name w:val="normal Car"/>
    <w:basedOn w:val="DefaultParagraphFont"/>
    <w:link w:val="Normal1"/>
    <w:rsid w:val="00E65022"/>
    <w:rPr>
      <w:bCs/>
      <w:iCs/>
      <w:noProof/>
      <w:lang w:val="es-UY"/>
    </w:rPr>
  </w:style>
  <w:style w:type="table" w:customStyle="1" w:styleId="TableGrid0">
    <w:name w:val="TableGrid"/>
    <w:rsid w:val="00E65022"/>
    <w:pPr>
      <w:ind w:left="0"/>
      <w:jc w:val="left"/>
    </w:pPr>
    <w:rPr>
      <w:rFonts w:eastAsiaTheme="minorEastAsia"/>
    </w:rPr>
    <w:tblPr>
      <w:tblCellMar>
        <w:top w:w="0" w:type="dxa"/>
        <w:left w:w="0" w:type="dxa"/>
        <w:bottom w:w="0" w:type="dxa"/>
        <w:right w:w="0" w:type="dxa"/>
      </w:tblCellMar>
    </w:tblPr>
  </w:style>
  <w:style w:type="table" w:customStyle="1" w:styleId="GridTable4-Accent51">
    <w:name w:val="Grid Table 4 - Accent 51"/>
    <w:basedOn w:val="TableNormal"/>
    <w:uiPriority w:val="49"/>
    <w:rsid w:val="00E65022"/>
    <w:pPr>
      <w:ind w:left="0"/>
      <w:jc w:val="left"/>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
    <w:name w:val="Table Grid1"/>
    <w:basedOn w:val="TableNormal"/>
    <w:next w:val="TableGrid"/>
    <w:uiPriority w:val="39"/>
    <w:rsid w:val="00E65022"/>
    <w:pPr>
      <w:ind w:left="0"/>
      <w:jc w:val="left"/>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E65022"/>
    <w:rPr>
      <w:rFonts w:cs="Calibri Light"/>
      <w:color w:val="000000"/>
      <w:sz w:val="17"/>
      <w:szCs w:val="17"/>
    </w:rPr>
  </w:style>
  <w:style w:type="paragraph" w:customStyle="1" w:styleId="2aSectiontitle">
    <w:name w:val="2a. Section title"/>
    <w:basedOn w:val="Heading1"/>
    <w:next w:val="0Bodytext"/>
    <w:link w:val="2aSectiontitleChar"/>
    <w:qFormat/>
    <w:rsid w:val="00E65022"/>
    <w:pPr>
      <w:keepLines w:val="0"/>
      <w:widowControl w:val="0"/>
      <w:numPr>
        <w:numId w:val="3"/>
      </w:numPr>
      <w:autoSpaceDE w:val="0"/>
      <w:autoSpaceDN w:val="0"/>
      <w:adjustRightInd w:val="0"/>
      <w:spacing w:before="240" w:line="271" w:lineRule="atLeast"/>
      <w:jc w:val="left"/>
    </w:pPr>
    <w:rPr>
      <w:rFonts w:ascii="Trebuchet MS" w:eastAsia="Times New Roman" w:hAnsi="Trebuchet MS" w:cs="Arial"/>
      <w:color w:val="auto"/>
      <w:sz w:val="24"/>
      <w:szCs w:val="24"/>
      <w:lang w:bidi="en-US"/>
    </w:rPr>
  </w:style>
  <w:style w:type="character" w:customStyle="1" w:styleId="2aSectiontitleChar">
    <w:name w:val="2a. Section title Char"/>
    <w:basedOn w:val="ListParagraphChar"/>
    <w:link w:val="2aSectiontitle"/>
    <w:rsid w:val="00E65022"/>
    <w:rPr>
      <w:rFonts w:ascii="Trebuchet MS" w:eastAsia="Times New Roman" w:hAnsi="Trebuchet MS" w:cs="Arial"/>
      <w:b/>
      <w:bCs/>
      <w:sz w:val="24"/>
      <w:szCs w:val="24"/>
      <w:lang w:bidi="en-US"/>
    </w:rPr>
  </w:style>
  <w:style w:type="paragraph" w:customStyle="1" w:styleId="0Bodytext">
    <w:name w:val="0. Body text"/>
    <w:link w:val="0BodytextChar"/>
    <w:qFormat/>
    <w:rsid w:val="00E65022"/>
    <w:pPr>
      <w:spacing w:before="120"/>
      <w:ind w:left="0"/>
      <w:jc w:val="left"/>
    </w:pPr>
    <w:rPr>
      <w:rFonts w:ascii="Garamond" w:eastAsia="Times New Roman" w:hAnsi="Garamond" w:cs="Arial"/>
      <w:sz w:val="24"/>
      <w:szCs w:val="24"/>
      <w:lang w:bidi="en-US"/>
    </w:rPr>
  </w:style>
  <w:style w:type="character" w:customStyle="1" w:styleId="0BodytextChar">
    <w:name w:val="0. Body text Char"/>
    <w:basedOn w:val="DefaultParagraphFont"/>
    <w:link w:val="0Bodytext"/>
    <w:rsid w:val="00E65022"/>
    <w:rPr>
      <w:rFonts w:ascii="Garamond" w:eastAsia="Times New Roman" w:hAnsi="Garamond" w:cs="Arial"/>
      <w:sz w:val="24"/>
      <w:szCs w:val="24"/>
      <w:lang w:bidi="en-US"/>
    </w:rPr>
  </w:style>
  <w:style w:type="table" w:customStyle="1" w:styleId="GridTable2-Accent61">
    <w:name w:val="Grid Table 2 - Accent 61"/>
    <w:basedOn w:val="TableNormal"/>
    <w:uiPriority w:val="47"/>
    <w:rsid w:val="00E65022"/>
    <w:pPr>
      <w:ind w:left="0"/>
      <w:jc w:val="left"/>
    </w:pPr>
    <w:rPr>
      <w:lang w:val="es-PE"/>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ubtleEmphasis">
    <w:name w:val="Subtle Emphasis"/>
    <w:basedOn w:val="DefaultParagraphFont"/>
    <w:uiPriority w:val="19"/>
    <w:qFormat/>
    <w:rsid w:val="00E65022"/>
    <w:rPr>
      <w:i/>
      <w:iCs/>
      <w:color w:val="404040" w:themeColor="text1" w:themeTint="BF"/>
    </w:rPr>
  </w:style>
  <w:style w:type="table" w:customStyle="1" w:styleId="MediumShading1-Accent11">
    <w:name w:val="Medium Shading 1 - Accent 11"/>
    <w:basedOn w:val="TableNormal"/>
    <w:next w:val="MediumShading1-Accent1"/>
    <w:uiPriority w:val="63"/>
    <w:rsid w:val="00E65022"/>
    <w:pPr>
      <w:ind w:left="0"/>
      <w:jc w:val="left"/>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aconcuadrcula2">
    <w:name w:val="Tabla con cuadrícula2"/>
    <w:basedOn w:val="TableNormal"/>
    <w:next w:val="TableGrid"/>
    <w:uiPriority w:val="39"/>
    <w:rsid w:val="00E65022"/>
    <w:pPr>
      <w:ind w:left="0"/>
      <w:jc w:val="left"/>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6865</Words>
  <Characters>39135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Rachel</dc:creator>
  <cp:keywords/>
  <dc:description/>
  <cp:lastModifiedBy>Kaplan, Rachel</cp:lastModifiedBy>
  <cp:revision>1</cp:revision>
  <dcterms:created xsi:type="dcterms:W3CDTF">2018-08-06T21:36:00Z</dcterms:created>
  <dcterms:modified xsi:type="dcterms:W3CDTF">2018-08-06T21:37:00Z</dcterms:modified>
</cp:coreProperties>
</file>